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153ED5"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A272A3C" w:rsidR="009343A2" w:rsidRDefault="00AF1843" w:rsidP="004D205F">
      <w:pPr>
        <w:rPr>
          <w:rFonts w:asciiTheme="minorHAnsi" w:hAnsiTheme="minorHAnsi"/>
        </w:rPr>
      </w:pPr>
      <w:bookmarkStart w:id="0" w:name="ShortDateNow"/>
      <w:bookmarkEnd w:id="0"/>
      <w:r>
        <w:rPr>
          <w:rFonts w:asciiTheme="minorHAnsi" w:hAnsiTheme="minorHAnsi"/>
        </w:rPr>
        <w:t xml:space="preserve">August </w:t>
      </w:r>
      <w:r w:rsidR="00BB766F">
        <w:rPr>
          <w:rFonts w:asciiTheme="minorHAnsi" w:hAnsiTheme="minorHAnsi"/>
        </w:rPr>
        <w:t>14</w:t>
      </w:r>
      <w:r>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05B9D323"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AF1843">
        <w:rPr>
          <w:rFonts w:asciiTheme="minorHAnsi" w:hAnsiTheme="minorHAnsi"/>
          <w:b/>
          <w:bCs/>
          <w:sz w:val="28"/>
          <w:szCs w:val="28"/>
        </w:rPr>
        <w:t>July 2024</w:t>
      </w:r>
    </w:p>
    <w:p w14:paraId="416604E8" w14:textId="77777777" w:rsidR="009343A2" w:rsidRPr="00B90C0A" w:rsidRDefault="009343A2" w:rsidP="009343A2">
      <w:pPr>
        <w:rPr>
          <w:rFonts w:asciiTheme="minorHAnsi" w:hAnsiTheme="minorHAnsi"/>
          <w:sz w:val="24"/>
          <w:szCs w:val="24"/>
        </w:rPr>
      </w:pPr>
    </w:p>
    <w:p w14:paraId="38B3E918" w14:textId="77777777" w:rsidR="00AF1843" w:rsidRPr="00AF1843" w:rsidRDefault="00AF1843" w:rsidP="00964461">
      <w:pPr>
        <w:pStyle w:val="PlainText"/>
        <w:rPr>
          <w:rFonts w:ascii="Calibri" w:hAnsi="Calibri" w:cs="Calibri"/>
          <w:sz w:val="24"/>
        </w:rPr>
      </w:pPr>
      <w:bookmarkStart w:id="2" w:name="TextPlace"/>
      <w:bookmarkEnd w:id="2"/>
      <w:r w:rsidRPr="00AF1843">
        <w:rPr>
          <w:rFonts w:ascii="Calibri" w:hAnsi="Calibri" w:cs="Calibri"/>
          <w:sz w:val="24"/>
        </w:rPr>
        <w:t xml:space="preserve">Homes sales in the City of Lawrence rose by 17.3% in July compared to the prior year. Sales in July 2024 totaled 88 units, up from 75 in 2023. </w:t>
      </w:r>
    </w:p>
    <w:p w14:paraId="69021382" w14:textId="77777777" w:rsidR="00AF1843" w:rsidRPr="00AF1843" w:rsidRDefault="00AF1843" w:rsidP="00964461">
      <w:pPr>
        <w:pStyle w:val="PlainText"/>
        <w:rPr>
          <w:rFonts w:ascii="Calibri" w:hAnsi="Calibri" w:cs="Calibri"/>
          <w:sz w:val="24"/>
        </w:rPr>
      </w:pPr>
    </w:p>
    <w:p w14:paraId="0FB3619C" w14:textId="77777777" w:rsidR="00AF1843" w:rsidRPr="00AF1843" w:rsidRDefault="00AF1843" w:rsidP="00964461">
      <w:pPr>
        <w:pStyle w:val="PlainText"/>
        <w:rPr>
          <w:rFonts w:ascii="Calibri" w:hAnsi="Calibri" w:cs="Calibri"/>
          <w:sz w:val="24"/>
        </w:rPr>
      </w:pPr>
      <w:r w:rsidRPr="00AF1843">
        <w:rPr>
          <w:rFonts w:ascii="Calibri" w:hAnsi="Calibri" w:cs="Calibri"/>
          <w:sz w:val="24"/>
        </w:rPr>
        <w:t xml:space="preserve">Among existing homes, 84 units sold in July, an increase of 16.7% from 72 units that sold in 2023. The average sale price of existing homes was $360,094. This represents an increase of 9.6% from the July 2023 average price of $328,453. </w:t>
      </w:r>
    </w:p>
    <w:p w14:paraId="6FB4490E" w14:textId="77777777" w:rsidR="00AF1843" w:rsidRPr="00AF1843" w:rsidRDefault="00AF1843" w:rsidP="00964461">
      <w:pPr>
        <w:pStyle w:val="PlainText"/>
        <w:rPr>
          <w:rFonts w:ascii="Calibri" w:hAnsi="Calibri" w:cs="Calibri"/>
          <w:sz w:val="24"/>
        </w:rPr>
      </w:pPr>
    </w:p>
    <w:p w14:paraId="72637E71" w14:textId="77777777" w:rsidR="00AF1843" w:rsidRPr="00AF1843" w:rsidRDefault="00AF1843" w:rsidP="00964461">
      <w:pPr>
        <w:pStyle w:val="PlainText"/>
        <w:rPr>
          <w:rFonts w:ascii="Calibri" w:hAnsi="Calibri" w:cs="Calibri"/>
          <w:sz w:val="24"/>
        </w:rPr>
      </w:pPr>
      <w:r w:rsidRPr="00AF1843">
        <w:rPr>
          <w:rFonts w:ascii="Calibri" w:hAnsi="Calibri" w:cs="Calibri"/>
          <w:sz w:val="24"/>
        </w:rPr>
        <w:t xml:space="preserve">For new construction, 4 sales occurred in July, up from 3 units the prior year, an increase of 33.3%. The average sale price of new homes in July was $361,175, down 27.8% from the same period last year. </w:t>
      </w:r>
    </w:p>
    <w:p w14:paraId="6DF6A5AA" w14:textId="77777777" w:rsidR="00AF1843" w:rsidRPr="00AF1843" w:rsidRDefault="00AF1843" w:rsidP="00964461">
      <w:pPr>
        <w:pStyle w:val="PlainText"/>
        <w:rPr>
          <w:rFonts w:ascii="Calibri" w:hAnsi="Calibri" w:cs="Calibri"/>
          <w:sz w:val="24"/>
        </w:rPr>
      </w:pPr>
    </w:p>
    <w:p w14:paraId="2A3E6B43" w14:textId="77777777" w:rsidR="00AF1843" w:rsidRPr="00AF1843" w:rsidRDefault="00AF1843" w:rsidP="00964461">
      <w:pPr>
        <w:pStyle w:val="PlainText"/>
        <w:rPr>
          <w:rFonts w:ascii="Calibri" w:hAnsi="Calibri" w:cs="Calibri"/>
          <w:sz w:val="24"/>
        </w:rPr>
      </w:pPr>
      <w:r w:rsidRPr="00AF1843">
        <w:rPr>
          <w:rFonts w:ascii="Calibri" w:hAnsi="Calibri" w:cs="Calibri"/>
          <w:sz w:val="24"/>
        </w:rPr>
        <w:t xml:space="preserve">A total of 75 contracts for sale were written in July 2024, up from 74 in July 2023. This is an increase of 1.4%. Contracts written during the month reflect, in part, sales that will close in the near future. </w:t>
      </w:r>
    </w:p>
    <w:p w14:paraId="37A5B099" w14:textId="77777777" w:rsidR="00AF1843" w:rsidRPr="00AF1843" w:rsidRDefault="00AF1843" w:rsidP="00964461">
      <w:pPr>
        <w:pStyle w:val="PlainText"/>
        <w:rPr>
          <w:rFonts w:ascii="Calibri" w:hAnsi="Calibri" w:cs="Calibri"/>
          <w:sz w:val="24"/>
        </w:rPr>
      </w:pPr>
    </w:p>
    <w:p w14:paraId="6A74AD74" w14:textId="77777777" w:rsidR="00AF1843" w:rsidRPr="00AF1843" w:rsidRDefault="00AF1843" w:rsidP="00964461">
      <w:pPr>
        <w:pStyle w:val="PlainText"/>
        <w:rPr>
          <w:rFonts w:ascii="Calibri" w:hAnsi="Calibri" w:cs="Calibri"/>
          <w:sz w:val="24"/>
        </w:rPr>
      </w:pPr>
      <w:r w:rsidRPr="00AF1843">
        <w:rPr>
          <w:rFonts w:ascii="Calibri" w:hAnsi="Calibri" w:cs="Calibri"/>
          <w:sz w:val="24"/>
        </w:rPr>
        <w:t>The inventory of active listings in the City of Lawrence stood at 174 units at the end of July, which is up from 120 homes that were on the market at the end of July last year. At the current rate of sales, this figure represents 2.3 months' supply of homes on the market.</w:t>
      </w:r>
    </w:p>
    <w:p w14:paraId="01D704CA" w14:textId="77777777" w:rsidR="000943E0" w:rsidRPr="00AF1843" w:rsidRDefault="000943E0" w:rsidP="004E177F">
      <w:pPr>
        <w:rPr>
          <w:rFonts w:cs="Calibri"/>
          <w:sz w:val="24"/>
          <w:szCs w:val="24"/>
        </w:rPr>
      </w:pPr>
    </w:p>
    <w:p w14:paraId="30DF57F4" w14:textId="4330D3AF" w:rsidR="00CC5948" w:rsidRPr="00AF1843" w:rsidRDefault="00CC5948" w:rsidP="00CC5948">
      <w:pPr>
        <w:rPr>
          <w:rFonts w:cs="Calibri"/>
          <w:b/>
          <w:bCs/>
          <w:i/>
          <w:iCs/>
          <w:sz w:val="24"/>
        </w:rPr>
      </w:pPr>
      <w:r w:rsidRPr="00AF1843">
        <w:rPr>
          <w:rFonts w:cs="Calibri"/>
          <w:bCs/>
          <w:iCs/>
          <w:sz w:val="24"/>
        </w:rPr>
        <w:t>According to</w:t>
      </w:r>
      <w:r w:rsidR="00ED5DF3" w:rsidRPr="00AF1843">
        <w:rPr>
          <w:rFonts w:cs="Calibri"/>
          <w:bCs/>
          <w:iCs/>
          <w:sz w:val="24"/>
        </w:rPr>
        <w:t xml:space="preserve"> </w:t>
      </w:r>
      <w:bookmarkStart w:id="3" w:name="Quotation"/>
      <w:bookmarkEnd w:id="3"/>
      <w:r w:rsidR="00AF1843">
        <w:rPr>
          <w:rFonts w:cs="Calibri"/>
          <w:bCs/>
          <w:iCs/>
          <w:sz w:val="24"/>
        </w:rPr>
        <w:t>Jill Ballew, President of the Lawrence Board of REALTORS®</w:t>
      </w:r>
      <w:r w:rsidRPr="00AF1843">
        <w:rPr>
          <w:rFonts w:cs="Calibri"/>
          <w:bCs/>
          <w:iCs/>
          <w:sz w:val="24"/>
        </w:rPr>
        <w:t>,</w:t>
      </w:r>
      <w:r w:rsidRPr="00AF1843">
        <w:rPr>
          <w:rFonts w:cs="Calibri"/>
          <w:b/>
          <w:bCs/>
          <w:i/>
          <w:iCs/>
          <w:sz w:val="24"/>
        </w:rPr>
        <w:t xml:space="preserve"> “</w:t>
      </w:r>
      <w:r w:rsidR="00C941F1">
        <w:rPr>
          <w:rFonts w:cs="Calibri"/>
          <w:b/>
          <w:bCs/>
          <w:i/>
          <w:iCs/>
          <w:sz w:val="24"/>
        </w:rPr>
        <w:t xml:space="preserve">With </w:t>
      </w:r>
      <w:r w:rsidR="00B16002">
        <w:rPr>
          <w:rFonts w:cs="Calibri"/>
          <w:b/>
          <w:bCs/>
          <w:i/>
          <w:iCs/>
          <w:sz w:val="24"/>
        </w:rPr>
        <w:t xml:space="preserve">rates </w:t>
      </w:r>
      <w:r w:rsidR="00405C4E">
        <w:rPr>
          <w:rFonts w:cs="Calibri"/>
          <w:b/>
          <w:bCs/>
          <w:i/>
          <w:iCs/>
          <w:sz w:val="24"/>
        </w:rPr>
        <w:t xml:space="preserve">dropping slightly </w:t>
      </w:r>
      <w:r w:rsidR="00B16002">
        <w:rPr>
          <w:rFonts w:cs="Calibri"/>
          <w:b/>
          <w:bCs/>
          <w:i/>
          <w:iCs/>
          <w:sz w:val="24"/>
        </w:rPr>
        <w:t xml:space="preserve">and </w:t>
      </w:r>
      <w:r w:rsidR="00C941F1">
        <w:rPr>
          <w:rFonts w:cs="Calibri"/>
          <w:b/>
          <w:bCs/>
          <w:i/>
          <w:iCs/>
          <w:sz w:val="24"/>
        </w:rPr>
        <w:t xml:space="preserve">the market becoming </w:t>
      </w:r>
      <w:r w:rsidR="00E25B7F">
        <w:rPr>
          <w:rFonts w:cs="Calibri"/>
          <w:b/>
          <w:bCs/>
          <w:i/>
          <w:iCs/>
          <w:sz w:val="24"/>
        </w:rPr>
        <w:t xml:space="preserve">a little </w:t>
      </w:r>
      <w:r w:rsidR="00C941F1">
        <w:rPr>
          <w:rFonts w:cs="Calibri"/>
          <w:b/>
          <w:bCs/>
          <w:i/>
          <w:iCs/>
          <w:sz w:val="24"/>
        </w:rPr>
        <w:t>more</w:t>
      </w:r>
      <w:r w:rsidR="00A22652">
        <w:rPr>
          <w:rFonts w:cs="Calibri"/>
          <w:b/>
          <w:bCs/>
          <w:i/>
          <w:iCs/>
          <w:sz w:val="24"/>
        </w:rPr>
        <w:t xml:space="preserve"> buyer-friendly</w:t>
      </w:r>
      <w:r w:rsidR="00E25B7F">
        <w:rPr>
          <w:rFonts w:cs="Calibri"/>
          <w:b/>
          <w:bCs/>
          <w:i/>
          <w:iCs/>
          <w:sz w:val="24"/>
        </w:rPr>
        <w:t xml:space="preserve"> with more inventory</w:t>
      </w:r>
      <w:r w:rsidR="000B4DE5">
        <w:rPr>
          <w:rFonts w:cs="Calibri"/>
          <w:b/>
          <w:bCs/>
          <w:i/>
          <w:iCs/>
          <w:sz w:val="24"/>
        </w:rPr>
        <w:t xml:space="preserve"> than we’ve seen</w:t>
      </w:r>
      <w:r w:rsidR="009114E0">
        <w:rPr>
          <w:rFonts w:cs="Calibri"/>
          <w:b/>
          <w:bCs/>
          <w:i/>
          <w:iCs/>
          <w:sz w:val="24"/>
        </w:rPr>
        <w:t xml:space="preserve"> </w:t>
      </w:r>
      <w:r w:rsidR="000B4DE5">
        <w:rPr>
          <w:rFonts w:cs="Calibri"/>
          <w:b/>
          <w:bCs/>
          <w:i/>
          <w:iCs/>
          <w:sz w:val="24"/>
        </w:rPr>
        <w:t>in</w:t>
      </w:r>
      <w:r w:rsidR="009114E0">
        <w:rPr>
          <w:rFonts w:cs="Calibri"/>
          <w:b/>
          <w:bCs/>
          <w:i/>
          <w:iCs/>
          <w:sz w:val="24"/>
        </w:rPr>
        <w:t xml:space="preserve"> the last couple of years, now would be a great time to </w:t>
      </w:r>
      <w:r w:rsidR="005833D2">
        <w:rPr>
          <w:rFonts w:cs="Calibri"/>
          <w:b/>
          <w:bCs/>
          <w:i/>
          <w:iCs/>
          <w:sz w:val="24"/>
        </w:rPr>
        <w:t xml:space="preserve">buy </w:t>
      </w:r>
      <w:r w:rsidR="00C35483">
        <w:rPr>
          <w:rFonts w:cs="Calibri"/>
          <w:b/>
          <w:bCs/>
          <w:i/>
          <w:iCs/>
          <w:sz w:val="24"/>
        </w:rPr>
        <w:t>a home.</w:t>
      </w:r>
      <w:r w:rsidR="00A24C9F">
        <w:rPr>
          <w:rFonts w:cs="Calibri"/>
          <w:b/>
          <w:bCs/>
          <w:i/>
          <w:iCs/>
          <w:sz w:val="24"/>
        </w:rPr>
        <w:t xml:space="preserve"> </w:t>
      </w:r>
      <w:r w:rsidR="00227837">
        <w:rPr>
          <w:rFonts w:cs="Calibri"/>
          <w:b/>
          <w:bCs/>
          <w:i/>
          <w:iCs/>
          <w:sz w:val="24"/>
        </w:rPr>
        <w:t>Buyers should a</w:t>
      </w:r>
      <w:r w:rsidR="00A24C9F">
        <w:rPr>
          <w:rFonts w:cs="Calibri"/>
          <w:b/>
          <w:bCs/>
          <w:i/>
          <w:iCs/>
          <w:sz w:val="24"/>
        </w:rPr>
        <w:t>pproach the market</w:t>
      </w:r>
      <w:r w:rsidR="0051721E">
        <w:rPr>
          <w:rFonts w:cs="Calibri"/>
          <w:b/>
          <w:bCs/>
          <w:i/>
          <w:iCs/>
          <w:sz w:val="24"/>
        </w:rPr>
        <w:t xml:space="preserve"> with good information and grounded expectations</w:t>
      </w:r>
      <w:r w:rsidR="00227837">
        <w:rPr>
          <w:rFonts w:cs="Calibri"/>
          <w:b/>
          <w:bCs/>
          <w:i/>
          <w:iCs/>
          <w:sz w:val="24"/>
        </w:rPr>
        <w:t xml:space="preserve">. </w:t>
      </w:r>
      <w:r w:rsidR="00D573F4">
        <w:rPr>
          <w:rFonts w:cs="Calibri"/>
          <w:b/>
          <w:bCs/>
          <w:i/>
          <w:iCs/>
          <w:sz w:val="24"/>
        </w:rPr>
        <w:t>Sellers should make sure the</w:t>
      </w:r>
      <w:r w:rsidR="001E5529">
        <w:rPr>
          <w:rFonts w:cs="Calibri"/>
          <w:b/>
          <w:bCs/>
          <w:i/>
          <w:iCs/>
          <w:sz w:val="24"/>
        </w:rPr>
        <w:t>ir</w:t>
      </w:r>
      <w:r w:rsidR="00D573F4">
        <w:rPr>
          <w:rFonts w:cs="Calibri"/>
          <w:b/>
          <w:bCs/>
          <w:i/>
          <w:iCs/>
          <w:sz w:val="24"/>
        </w:rPr>
        <w:t xml:space="preserve"> home is in top-notch shape</w:t>
      </w:r>
      <w:r w:rsidR="00532033">
        <w:rPr>
          <w:rFonts w:cs="Calibri"/>
          <w:b/>
          <w:bCs/>
          <w:i/>
          <w:iCs/>
          <w:sz w:val="24"/>
        </w:rPr>
        <w:t xml:space="preserve">, while making sure any repairs or improvements </w:t>
      </w:r>
      <w:r w:rsidR="00024F4D">
        <w:rPr>
          <w:rFonts w:cs="Calibri"/>
          <w:b/>
          <w:bCs/>
          <w:i/>
          <w:iCs/>
          <w:sz w:val="24"/>
        </w:rPr>
        <w:t xml:space="preserve">are done prior to listing. </w:t>
      </w:r>
      <w:r w:rsidR="003B16A1" w:rsidRPr="003B16A1">
        <w:rPr>
          <w:rFonts w:cs="Calibri"/>
          <w:b/>
          <w:bCs/>
          <w:i/>
          <w:iCs/>
          <w:sz w:val="24"/>
        </w:rPr>
        <w:t>Working with a local lender and REALTOR® will help to ensure your process goes smoothly.”</w:t>
      </w:r>
    </w:p>
    <w:p w14:paraId="033E09AF" w14:textId="77777777" w:rsidR="004E177F" w:rsidRPr="00AF1843" w:rsidRDefault="004E177F" w:rsidP="00CA0142">
      <w:pPr>
        <w:rPr>
          <w:rFonts w:eastAsia="Times New Roman" w:cs="Calibri"/>
          <w:b/>
          <w:i/>
          <w:sz w:val="24"/>
        </w:rPr>
      </w:pPr>
    </w:p>
    <w:p w14:paraId="7E06211D" w14:textId="165D79E6" w:rsidR="0067112A" w:rsidRPr="00AF1843" w:rsidRDefault="0067112A" w:rsidP="0067112A">
      <w:pPr>
        <w:rPr>
          <w:rFonts w:cs="Calibri"/>
          <w:sz w:val="24"/>
        </w:rPr>
      </w:pPr>
      <w:r w:rsidRPr="00AF1843">
        <w:rPr>
          <w:rFonts w:cs="Calibri"/>
          <w:sz w:val="24"/>
        </w:rPr>
        <w:t>For questions and/or comments, please contact</w:t>
      </w:r>
      <w:r w:rsidR="00ED5DF3" w:rsidRPr="00AF1843">
        <w:rPr>
          <w:rFonts w:cs="Calibri"/>
          <w:sz w:val="24"/>
        </w:rPr>
        <w:t xml:space="preserve"> </w:t>
      </w:r>
      <w:bookmarkStart w:id="4" w:name="Contact"/>
      <w:bookmarkEnd w:id="4"/>
      <w:r w:rsidR="00AF1843">
        <w:rPr>
          <w:rFonts w:cs="Calibri"/>
          <w:sz w:val="24"/>
        </w:rPr>
        <w:t>LBOR President Jill Ballew at 785-760-</w:t>
      </w:r>
      <w:r w:rsidR="00153ED5">
        <w:rPr>
          <w:rFonts w:cs="Calibri"/>
          <w:sz w:val="24"/>
        </w:rPr>
        <w:t>66</w:t>
      </w:r>
      <w:r w:rsidR="00AF1843">
        <w:rPr>
          <w:rFonts w:cs="Calibri"/>
          <w:sz w:val="24"/>
        </w:rPr>
        <w:t>32 or jillballew@stephensre.com</w:t>
      </w:r>
      <w:r w:rsidR="00893E40" w:rsidRPr="00AF1843">
        <w:rPr>
          <w:rFonts w:cs="Calibri"/>
          <w:sz w:val="24"/>
        </w:rPr>
        <w:t>.</w:t>
      </w:r>
    </w:p>
    <w:p w14:paraId="4C314BA0" w14:textId="77777777" w:rsidR="00284C9F" w:rsidRPr="00AF1843" w:rsidRDefault="00284C9F" w:rsidP="0067112A">
      <w:pPr>
        <w:rPr>
          <w:rFonts w:cs="Calibri"/>
          <w:sz w:val="24"/>
        </w:rPr>
      </w:pPr>
    </w:p>
    <w:p w14:paraId="1A2F0DDF" w14:textId="77777777" w:rsidR="00BA63A9" w:rsidRPr="00AF1843" w:rsidRDefault="001D3E00" w:rsidP="0067112A">
      <w:pPr>
        <w:spacing w:after="240"/>
        <w:rPr>
          <w:rFonts w:cs="Calibri"/>
          <w:sz w:val="24"/>
        </w:rPr>
      </w:pPr>
      <w:r w:rsidRPr="00AF1843">
        <w:rPr>
          <w:rFonts w:cs="Calibri"/>
          <w:sz w:val="24"/>
        </w:rPr>
        <w:t xml:space="preserve">Complete statistical summaries for Lawrence and Douglas County are available at </w:t>
      </w:r>
      <w:hyperlink r:id="rId9" w:history="1">
        <w:r w:rsidRPr="00AF1843">
          <w:rPr>
            <w:rStyle w:val="Hyperlink"/>
            <w:rFonts w:cs="Calibri"/>
            <w:sz w:val="24"/>
          </w:rPr>
          <w:t>http://www.lawrencerealtor.com/market-statistics/</w:t>
        </w:r>
      </w:hyperlink>
      <w:r w:rsidRPr="00AF1843">
        <w:rPr>
          <w:rFonts w:cs="Calibri"/>
          <w:sz w:val="24"/>
        </w:rPr>
        <w:t>.</w:t>
      </w:r>
      <w:r w:rsidR="0067112A" w:rsidRPr="00AF1843">
        <w:rPr>
          <w:rFonts w:cs="Calibri"/>
          <w:sz w:val="24"/>
        </w:rPr>
        <w:t xml:space="preserve"> </w:t>
      </w:r>
      <w:r w:rsidR="009343A2" w:rsidRPr="00AF1843">
        <w:rPr>
          <w:rFonts w:cs="Calibri"/>
          <w:sz w:val="24"/>
        </w:rPr>
        <w:t xml:space="preserve">  </w:t>
      </w:r>
    </w:p>
    <w:p w14:paraId="1A33E833" w14:textId="77777777" w:rsidR="00B90C0A" w:rsidRPr="00AF1843" w:rsidRDefault="00B90C0A">
      <w:pPr>
        <w:rPr>
          <w:rFonts w:cs="Calibri"/>
          <w:sz w:val="24"/>
        </w:rPr>
      </w:pPr>
    </w:p>
    <w:p w14:paraId="545FAB3E" w14:textId="77777777" w:rsidR="00B90C0A" w:rsidRPr="00AF1843" w:rsidRDefault="002C6041" w:rsidP="00166BAF">
      <w:pPr>
        <w:spacing w:after="200" w:line="276" w:lineRule="auto"/>
        <w:ind w:right="-90"/>
        <w:jc w:val="center"/>
        <w:rPr>
          <w:rFonts w:cs="Calibri"/>
          <w:sz w:val="24"/>
        </w:rPr>
      </w:pPr>
      <w:r w:rsidRPr="00AF1843">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AF1843">
        <w:rPr>
          <w:rFonts w:eastAsia="Times New Roman" w:cs="Calibri"/>
          <w:noProof/>
          <w:color w:val="0000FF"/>
          <w:sz w:val="24"/>
        </w:rPr>
        <w:drawing>
          <wp:inline distT="0" distB="0" distL="0" distR="0" wp14:anchorId="0F436FCA" wp14:editId="1B1A3311">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AF184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62642515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24F4D"/>
    <w:rsid w:val="00030032"/>
    <w:rsid w:val="000461EA"/>
    <w:rsid w:val="00067179"/>
    <w:rsid w:val="00091AAE"/>
    <w:rsid w:val="000943E0"/>
    <w:rsid w:val="000A00FC"/>
    <w:rsid w:val="000B4DE5"/>
    <w:rsid w:val="000C0557"/>
    <w:rsid w:val="0010383A"/>
    <w:rsid w:val="00153ED5"/>
    <w:rsid w:val="00166BAF"/>
    <w:rsid w:val="001D3E00"/>
    <w:rsid w:val="001E5529"/>
    <w:rsid w:val="00203185"/>
    <w:rsid w:val="0022599E"/>
    <w:rsid w:val="00227837"/>
    <w:rsid w:val="00284C9F"/>
    <w:rsid w:val="002A514E"/>
    <w:rsid w:val="002A70E3"/>
    <w:rsid w:val="002C6041"/>
    <w:rsid w:val="002C6993"/>
    <w:rsid w:val="00331D2E"/>
    <w:rsid w:val="003675FD"/>
    <w:rsid w:val="00367A59"/>
    <w:rsid w:val="003B16A1"/>
    <w:rsid w:val="003B7466"/>
    <w:rsid w:val="00405C4E"/>
    <w:rsid w:val="004069F9"/>
    <w:rsid w:val="00421F8E"/>
    <w:rsid w:val="00437682"/>
    <w:rsid w:val="0045013C"/>
    <w:rsid w:val="0049624C"/>
    <w:rsid w:val="004A67E7"/>
    <w:rsid w:val="004D205F"/>
    <w:rsid w:val="004D7BA2"/>
    <w:rsid w:val="004E177F"/>
    <w:rsid w:val="00504387"/>
    <w:rsid w:val="0051721E"/>
    <w:rsid w:val="00525A41"/>
    <w:rsid w:val="00532033"/>
    <w:rsid w:val="00566F34"/>
    <w:rsid w:val="00577F1D"/>
    <w:rsid w:val="005833D2"/>
    <w:rsid w:val="005D0E0F"/>
    <w:rsid w:val="00601F8D"/>
    <w:rsid w:val="006033C6"/>
    <w:rsid w:val="0067112A"/>
    <w:rsid w:val="00677FCB"/>
    <w:rsid w:val="00717587"/>
    <w:rsid w:val="00724F67"/>
    <w:rsid w:val="00725B9C"/>
    <w:rsid w:val="00742EB6"/>
    <w:rsid w:val="007627F0"/>
    <w:rsid w:val="007B26DA"/>
    <w:rsid w:val="007B63B8"/>
    <w:rsid w:val="007D5EA5"/>
    <w:rsid w:val="007E100A"/>
    <w:rsid w:val="00800CDB"/>
    <w:rsid w:val="0081026A"/>
    <w:rsid w:val="00865083"/>
    <w:rsid w:val="0086767C"/>
    <w:rsid w:val="00893E40"/>
    <w:rsid w:val="008B49CB"/>
    <w:rsid w:val="008B4EDD"/>
    <w:rsid w:val="008B73C2"/>
    <w:rsid w:val="0090418D"/>
    <w:rsid w:val="009114E0"/>
    <w:rsid w:val="009177C2"/>
    <w:rsid w:val="009343A2"/>
    <w:rsid w:val="0094538F"/>
    <w:rsid w:val="0098317F"/>
    <w:rsid w:val="009A7F65"/>
    <w:rsid w:val="009E5A8C"/>
    <w:rsid w:val="00A22652"/>
    <w:rsid w:val="00A24C9F"/>
    <w:rsid w:val="00A7643E"/>
    <w:rsid w:val="00A76BFF"/>
    <w:rsid w:val="00A971D2"/>
    <w:rsid w:val="00AE4177"/>
    <w:rsid w:val="00AF1843"/>
    <w:rsid w:val="00AF41EB"/>
    <w:rsid w:val="00B02462"/>
    <w:rsid w:val="00B16002"/>
    <w:rsid w:val="00B207D9"/>
    <w:rsid w:val="00B90C0A"/>
    <w:rsid w:val="00B91ADB"/>
    <w:rsid w:val="00BA5290"/>
    <w:rsid w:val="00BA63A9"/>
    <w:rsid w:val="00BB766F"/>
    <w:rsid w:val="00C16143"/>
    <w:rsid w:val="00C35483"/>
    <w:rsid w:val="00C40B26"/>
    <w:rsid w:val="00C93CED"/>
    <w:rsid w:val="00C941F1"/>
    <w:rsid w:val="00CA0142"/>
    <w:rsid w:val="00CC5948"/>
    <w:rsid w:val="00D05491"/>
    <w:rsid w:val="00D14631"/>
    <w:rsid w:val="00D573F4"/>
    <w:rsid w:val="00D948CA"/>
    <w:rsid w:val="00E01498"/>
    <w:rsid w:val="00E157A0"/>
    <w:rsid w:val="00E209BD"/>
    <w:rsid w:val="00E25B7F"/>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267E9-06F8-48BF-9121-ED49AD56A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C08A6F-E860-4F9B-992B-861117A3A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30</cp:revision>
  <cp:lastPrinted>2014-04-25T18:51:00Z</cp:lastPrinted>
  <dcterms:created xsi:type="dcterms:W3CDTF">2024-08-07T19:04:00Z</dcterms:created>
  <dcterms:modified xsi:type="dcterms:W3CDTF">2024-08-14T15:19:00Z</dcterms:modified>
</cp:coreProperties>
</file>