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97F0A" w14:textId="77777777" w:rsidR="00B90C0A" w:rsidRPr="00B90C0A" w:rsidRDefault="00B90C0A" w:rsidP="00B90C0A">
      <w:pPr>
        <w:rPr>
          <w:rFonts w:ascii="Brush Script MT" w:eastAsia="Calibri" w:hAnsi="Brush Script MT"/>
          <w:color w:val="333F50"/>
          <w:sz w:val="40"/>
          <w:szCs w:val="40"/>
        </w:rPr>
      </w:pPr>
      <w:r w:rsidRPr="00B90C0A">
        <w:rPr>
          <w:rFonts w:eastAsia="Calibri"/>
          <w:b/>
          <w:noProof/>
        </w:rPr>
        <w:drawing>
          <wp:anchor distT="0" distB="0" distL="114300" distR="114300" simplePos="0" relativeHeight="251658240" behindDoc="0" locked="0" layoutInCell="1" allowOverlap="1" wp14:anchorId="753944A2" wp14:editId="310AF642">
            <wp:simplePos x="0" y="0"/>
            <wp:positionH relativeFrom="column">
              <wp:posOffset>0</wp:posOffset>
            </wp:positionH>
            <wp:positionV relativeFrom="paragraph">
              <wp:posOffset>0</wp:posOffset>
            </wp:positionV>
            <wp:extent cx="930910" cy="600075"/>
            <wp:effectExtent l="0" t="0" r="254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0910" cy="600075"/>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408B5FC6" w14:textId="77777777" w:rsidR="00B90C0A" w:rsidRPr="00B90C0A" w:rsidRDefault="00B90C0A" w:rsidP="00B90C0A">
      <w:pPr>
        <w:rPr>
          <w:rFonts w:eastAsia="Calibri"/>
          <w:sz w:val="18"/>
          <w:szCs w:val="18"/>
        </w:rPr>
      </w:pPr>
      <w:r w:rsidRPr="00B90C0A">
        <w:rPr>
          <w:rFonts w:eastAsia="Calibri"/>
          <w:color w:val="333F50"/>
          <w:sz w:val="18"/>
          <w:szCs w:val="18"/>
        </w:rPr>
        <w:t xml:space="preserve">3838 W. SIXTH ST., LAWRENCE, KANSAS 66049 / (785) 842-1843 </w:t>
      </w:r>
    </w:p>
    <w:p w14:paraId="3DE61129" w14:textId="77777777" w:rsidR="00B90C0A" w:rsidRPr="00B90C0A" w:rsidRDefault="00CF057E" w:rsidP="00B90C0A">
      <w:pPr>
        <w:rPr>
          <w:rFonts w:ascii="Arial" w:eastAsia="Calibri" w:hAnsi="Arial" w:cs="Arial"/>
          <w:color w:val="333F50"/>
          <w:sz w:val="18"/>
          <w:szCs w:val="18"/>
        </w:rPr>
      </w:pPr>
      <w:hyperlink r:id="rId8" w:history="1">
        <w:r w:rsidR="00B90C0A" w:rsidRPr="00B90C0A">
          <w:rPr>
            <w:rFonts w:eastAsia="Calibri"/>
            <w:color w:val="333F50"/>
            <w:sz w:val="18"/>
            <w:szCs w:val="18"/>
            <w:u w:val="single"/>
          </w:rPr>
          <w:t>www.LawrenceRealtor.com</w:t>
        </w:r>
      </w:hyperlink>
    </w:p>
    <w:p w14:paraId="3E2D30C1" w14:textId="77777777" w:rsidR="00B90C0A" w:rsidRPr="00B90C0A" w:rsidRDefault="00B90C0A" w:rsidP="00B90C0A">
      <w:pPr>
        <w:rPr>
          <w:rFonts w:eastAsia="Calibri"/>
          <w:color w:val="333F50"/>
          <w:sz w:val="36"/>
          <w:szCs w:val="36"/>
        </w:rPr>
      </w:pPr>
    </w:p>
    <w:p w14:paraId="66B4344D" w14:textId="505CDACE" w:rsidR="009343A2" w:rsidRDefault="00D80FD5" w:rsidP="004D205F">
      <w:pPr>
        <w:rPr>
          <w:rFonts w:asciiTheme="minorHAnsi" w:hAnsiTheme="minorHAnsi"/>
        </w:rPr>
      </w:pPr>
      <w:bookmarkStart w:id="0" w:name="ShortDateNow"/>
      <w:bookmarkEnd w:id="0"/>
      <w:r>
        <w:rPr>
          <w:rFonts w:asciiTheme="minorHAnsi" w:hAnsiTheme="minorHAnsi"/>
        </w:rPr>
        <w:t>October 7, 2023</w:t>
      </w:r>
    </w:p>
    <w:p w14:paraId="2A476629" w14:textId="77777777" w:rsidR="004D205F" w:rsidRPr="00B90C0A" w:rsidRDefault="004D205F" w:rsidP="009343A2">
      <w:pPr>
        <w:ind w:left="1440"/>
        <w:rPr>
          <w:rFonts w:asciiTheme="minorHAnsi" w:hAnsiTheme="minorHAnsi"/>
        </w:rPr>
      </w:pPr>
    </w:p>
    <w:p w14:paraId="1026F3DC" w14:textId="3E294585" w:rsidR="009343A2" w:rsidRPr="00B90C0A" w:rsidRDefault="009343A2" w:rsidP="009343A2">
      <w:pPr>
        <w:rPr>
          <w:rFonts w:asciiTheme="minorHAnsi" w:hAnsiTheme="minorHAnsi"/>
          <w:b/>
          <w:bCs/>
          <w:sz w:val="28"/>
          <w:szCs w:val="28"/>
        </w:rPr>
      </w:pPr>
      <w:r w:rsidRPr="00B90C0A">
        <w:rPr>
          <w:rFonts w:asciiTheme="minorHAnsi" w:hAnsiTheme="minorHAnsi"/>
          <w:b/>
          <w:bCs/>
          <w:sz w:val="28"/>
          <w:szCs w:val="28"/>
        </w:rPr>
        <w:t>Lawren</w:t>
      </w:r>
      <w:r w:rsidR="00E82FB0" w:rsidRPr="00B90C0A">
        <w:rPr>
          <w:rFonts w:asciiTheme="minorHAnsi" w:hAnsiTheme="minorHAnsi"/>
          <w:b/>
          <w:bCs/>
          <w:sz w:val="28"/>
          <w:szCs w:val="28"/>
        </w:rPr>
        <w:t xml:space="preserve">ce Board of REALTORS® Releases </w:t>
      </w:r>
      <w:r w:rsidRPr="00B90C0A">
        <w:rPr>
          <w:rFonts w:asciiTheme="minorHAnsi" w:hAnsiTheme="minorHAnsi"/>
          <w:b/>
          <w:bCs/>
          <w:sz w:val="28"/>
          <w:szCs w:val="28"/>
        </w:rPr>
        <w:t>Home Sales Figures</w:t>
      </w:r>
      <w:r w:rsidR="00742EB6" w:rsidRPr="00B90C0A">
        <w:rPr>
          <w:rFonts w:asciiTheme="minorHAnsi" w:hAnsiTheme="minorHAnsi"/>
          <w:b/>
          <w:bCs/>
          <w:sz w:val="28"/>
          <w:szCs w:val="28"/>
        </w:rPr>
        <w:t xml:space="preserve"> fo</w:t>
      </w:r>
      <w:r w:rsidR="00800CDB">
        <w:rPr>
          <w:rFonts w:asciiTheme="minorHAnsi" w:hAnsiTheme="minorHAnsi"/>
          <w:b/>
          <w:bCs/>
          <w:sz w:val="28"/>
          <w:szCs w:val="28"/>
        </w:rPr>
        <w:t xml:space="preserve">r </w:t>
      </w:r>
      <w:bookmarkStart w:id="1" w:name="MonthYear"/>
      <w:bookmarkEnd w:id="1"/>
      <w:r w:rsidR="00D80FD5">
        <w:rPr>
          <w:rFonts w:asciiTheme="minorHAnsi" w:hAnsiTheme="minorHAnsi"/>
          <w:b/>
          <w:bCs/>
          <w:sz w:val="28"/>
          <w:szCs w:val="28"/>
        </w:rPr>
        <w:t>September 2023</w:t>
      </w:r>
    </w:p>
    <w:p w14:paraId="416604E8" w14:textId="77777777" w:rsidR="009343A2" w:rsidRPr="00B90C0A" w:rsidRDefault="009343A2" w:rsidP="009343A2">
      <w:pPr>
        <w:rPr>
          <w:rFonts w:asciiTheme="minorHAnsi" w:hAnsiTheme="minorHAnsi"/>
          <w:sz w:val="24"/>
          <w:szCs w:val="24"/>
        </w:rPr>
      </w:pPr>
    </w:p>
    <w:p w14:paraId="6CC41EFA" w14:textId="77777777" w:rsidR="00D80FD5" w:rsidRPr="00D80FD5" w:rsidRDefault="00D80FD5" w:rsidP="004241F2">
      <w:pPr>
        <w:pStyle w:val="PlainText"/>
        <w:rPr>
          <w:rFonts w:ascii="Calibri" w:hAnsi="Calibri" w:cs="Calibri"/>
          <w:sz w:val="24"/>
        </w:rPr>
      </w:pPr>
      <w:bookmarkStart w:id="2" w:name="TextPlace"/>
      <w:bookmarkEnd w:id="2"/>
      <w:r w:rsidRPr="00D80FD5">
        <w:rPr>
          <w:rFonts w:ascii="Calibri" w:hAnsi="Calibri" w:cs="Calibri"/>
          <w:sz w:val="24"/>
        </w:rPr>
        <w:t xml:space="preserve">Homes sales in the City of Lawrence fell by 17.1% in September compared to the prior year. Sales in September 2023 totaled 68 units, down from 82 in 2022. </w:t>
      </w:r>
    </w:p>
    <w:p w14:paraId="3AE5408D" w14:textId="77777777" w:rsidR="00D80FD5" w:rsidRPr="00D80FD5" w:rsidRDefault="00D80FD5" w:rsidP="004241F2">
      <w:pPr>
        <w:pStyle w:val="PlainText"/>
        <w:rPr>
          <w:rFonts w:ascii="Calibri" w:hAnsi="Calibri" w:cs="Calibri"/>
          <w:sz w:val="24"/>
        </w:rPr>
      </w:pPr>
    </w:p>
    <w:p w14:paraId="07EA3213" w14:textId="77777777" w:rsidR="00D80FD5" w:rsidRPr="00D80FD5" w:rsidRDefault="00D80FD5" w:rsidP="004241F2">
      <w:pPr>
        <w:pStyle w:val="PlainText"/>
        <w:rPr>
          <w:rFonts w:ascii="Calibri" w:hAnsi="Calibri" w:cs="Calibri"/>
          <w:sz w:val="24"/>
        </w:rPr>
      </w:pPr>
      <w:r w:rsidRPr="00D80FD5">
        <w:rPr>
          <w:rFonts w:ascii="Calibri" w:hAnsi="Calibri" w:cs="Calibri"/>
          <w:sz w:val="24"/>
        </w:rPr>
        <w:t xml:space="preserve">Among existing homes, 61 units sold in September, a decrease of 23.8% from 80 units that sold in 2022. The average sale price of existing homes was $343,104. This represents an increase of 14.5% from the September 2022 average price of $299,550. </w:t>
      </w:r>
    </w:p>
    <w:p w14:paraId="3E8FB601" w14:textId="77777777" w:rsidR="00D80FD5" w:rsidRPr="00D80FD5" w:rsidRDefault="00D80FD5" w:rsidP="004241F2">
      <w:pPr>
        <w:pStyle w:val="PlainText"/>
        <w:rPr>
          <w:rFonts w:ascii="Calibri" w:hAnsi="Calibri" w:cs="Calibri"/>
          <w:sz w:val="24"/>
        </w:rPr>
      </w:pPr>
    </w:p>
    <w:p w14:paraId="2A46198F" w14:textId="77777777" w:rsidR="00D80FD5" w:rsidRPr="00D80FD5" w:rsidRDefault="00D80FD5" w:rsidP="004241F2">
      <w:pPr>
        <w:pStyle w:val="PlainText"/>
        <w:rPr>
          <w:rFonts w:ascii="Calibri" w:hAnsi="Calibri" w:cs="Calibri"/>
          <w:sz w:val="24"/>
        </w:rPr>
      </w:pPr>
      <w:r w:rsidRPr="00D80FD5">
        <w:rPr>
          <w:rFonts w:ascii="Calibri" w:hAnsi="Calibri" w:cs="Calibri"/>
          <w:sz w:val="24"/>
        </w:rPr>
        <w:t xml:space="preserve">For new construction, 7 sales occurred in September, up from 2 units the prior year, an increase of 250.0%. The average sale price of new homes in September was $423,407, down 16.1% from the same period last year. </w:t>
      </w:r>
    </w:p>
    <w:p w14:paraId="5E4F4A94" w14:textId="77777777" w:rsidR="00D80FD5" w:rsidRPr="00D80FD5" w:rsidRDefault="00D80FD5" w:rsidP="004241F2">
      <w:pPr>
        <w:pStyle w:val="PlainText"/>
        <w:rPr>
          <w:rFonts w:ascii="Calibri" w:hAnsi="Calibri" w:cs="Calibri"/>
          <w:sz w:val="24"/>
        </w:rPr>
      </w:pPr>
    </w:p>
    <w:p w14:paraId="22ED027C" w14:textId="77777777" w:rsidR="00D80FD5" w:rsidRPr="00D80FD5" w:rsidRDefault="00D80FD5" w:rsidP="004241F2">
      <w:pPr>
        <w:pStyle w:val="PlainText"/>
        <w:rPr>
          <w:rFonts w:ascii="Calibri" w:hAnsi="Calibri" w:cs="Calibri"/>
          <w:sz w:val="24"/>
        </w:rPr>
      </w:pPr>
      <w:r w:rsidRPr="00D80FD5">
        <w:rPr>
          <w:rFonts w:ascii="Calibri" w:hAnsi="Calibri" w:cs="Calibri"/>
          <w:sz w:val="24"/>
        </w:rPr>
        <w:t xml:space="preserve">A total of 66 contracts for sale were written in September 2023, essentially the same as September 2022. Contracts written during the month reflect, in part, sales that will close in the near future. </w:t>
      </w:r>
    </w:p>
    <w:p w14:paraId="7985060B" w14:textId="77777777" w:rsidR="00D80FD5" w:rsidRPr="00D80FD5" w:rsidRDefault="00D80FD5" w:rsidP="004241F2">
      <w:pPr>
        <w:pStyle w:val="PlainText"/>
        <w:rPr>
          <w:rFonts w:ascii="Calibri" w:hAnsi="Calibri" w:cs="Calibri"/>
          <w:sz w:val="24"/>
        </w:rPr>
      </w:pPr>
    </w:p>
    <w:p w14:paraId="7F45BA45" w14:textId="77777777" w:rsidR="00D80FD5" w:rsidRPr="00D80FD5" w:rsidRDefault="00D80FD5" w:rsidP="004241F2">
      <w:pPr>
        <w:pStyle w:val="PlainText"/>
        <w:rPr>
          <w:rFonts w:ascii="Calibri" w:hAnsi="Calibri" w:cs="Calibri"/>
          <w:sz w:val="24"/>
        </w:rPr>
      </w:pPr>
      <w:r w:rsidRPr="00D80FD5">
        <w:rPr>
          <w:rFonts w:ascii="Calibri" w:hAnsi="Calibri" w:cs="Calibri"/>
          <w:sz w:val="24"/>
        </w:rPr>
        <w:t>The inventory of active listings in the City of Lawrence stood at 144 units at the end of September, which is up from 124 homes that were on the market at the end of September last year. At the current rate of sales, this figure represents 1.9 months' supply of homes on the market.</w:t>
      </w:r>
    </w:p>
    <w:p w14:paraId="01D704CA" w14:textId="77777777" w:rsidR="000943E0" w:rsidRPr="00D80FD5" w:rsidRDefault="000943E0" w:rsidP="004E177F">
      <w:pPr>
        <w:rPr>
          <w:rFonts w:cs="Calibri"/>
          <w:sz w:val="24"/>
          <w:szCs w:val="24"/>
        </w:rPr>
      </w:pPr>
    </w:p>
    <w:p w14:paraId="30DF57F4" w14:textId="5CDEB9FF" w:rsidR="00CC5948" w:rsidRPr="00D80FD5" w:rsidRDefault="00CC5948" w:rsidP="00CC5948">
      <w:pPr>
        <w:rPr>
          <w:rFonts w:cs="Calibri"/>
          <w:b/>
          <w:bCs/>
          <w:i/>
          <w:iCs/>
          <w:sz w:val="24"/>
        </w:rPr>
      </w:pPr>
      <w:r w:rsidRPr="00D80FD5">
        <w:rPr>
          <w:rFonts w:cs="Calibri"/>
          <w:bCs/>
          <w:iCs/>
          <w:sz w:val="24"/>
        </w:rPr>
        <w:t>According to</w:t>
      </w:r>
      <w:r w:rsidR="00ED5DF3" w:rsidRPr="00D80FD5">
        <w:rPr>
          <w:rFonts w:cs="Calibri"/>
          <w:bCs/>
          <w:iCs/>
          <w:sz w:val="24"/>
        </w:rPr>
        <w:t xml:space="preserve"> </w:t>
      </w:r>
      <w:bookmarkStart w:id="3" w:name="Quotation"/>
      <w:bookmarkEnd w:id="3"/>
      <w:r w:rsidR="00D80FD5">
        <w:rPr>
          <w:rFonts w:cs="Calibri"/>
          <w:bCs/>
          <w:iCs/>
          <w:sz w:val="24"/>
        </w:rPr>
        <w:t>Brian Johnson, President of the Lawrence Board of REALTORS®</w:t>
      </w:r>
      <w:r w:rsidRPr="00D80FD5">
        <w:rPr>
          <w:rFonts w:cs="Calibri"/>
          <w:bCs/>
          <w:iCs/>
          <w:sz w:val="24"/>
        </w:rPr>
        <w:t>,</w:t>
      </w:r>
      <w:r w:rsidRPr="00D80FD5">
        <w:rPr>
          <w:rFonts w:cs="Calibri"/>
          <w:b/>
          <w:bCs/>
          <w:i/>
          <w:iCs/>
          <w:sz w:val="24"/>
        </w:rPr>
        <w:t xml:space="preserve"> </w:t>
      </w:r>
      <w:r w:rsidR="00C4597F">
        <w:rPr>
          <w:b/>
          <w:bCs/>
          <w:i/>
          <w:iCs/>
          <w:sz w:val="24"/>
          <w:szCs w:val="24"/>
        </w:rPr>
        <w:t>“Recent Economic Forecasts for the housing market show continued housing shortages, which will result in stable to slightly increasing property values for the coming year. Rising interest rates have created a new normal for the market, as rates are expected to remain at higher levels for the foreseeable future. Buyers should not hold out for lower rates while home prices continue to increase. Instead, Buyers are better off Buying with higher interest rates and refinancing if rates drop, rather than hold out for a lower rate and face higher purchase prices. This fall and winter present an opportunity to purchase while the competition for homes is lower, and before prices escalate further in 2024</w:t>
      </w:r>
      <w:r w:rsidR="00C4597F">
        <w:rPr>
          <w:b/>
          <w:bCs/>
          <w:i/>
          <w:iCs/>
          <w:sz w:val="24"/>
          <w:szCs w:val="24"/>
        </w:rPr>
        <w:t>.”</w:t>
      </w:r>
    </w:p>
    <w:p w14:paraId="033E09AF" w14:textId="77777777" w:rsidR="004E177F" w:rsidRPr="00D80FD5" w:rsidRDefault="004E177F" w:rsidP="00CA0142">
      <w:pPr>
        <w:rPr>
          <w:rFonts w:eastAsia="Times New Roman" w:cs="Calibri"/>
          <w:b/>
          <w:i/>
          <w:sz w:val="24"/>
        </w:rPr>
      </w:pPr>
    </w:p>
    <w:p w14:paraId="7E06211D" w14:textId="56379629" w:rsidR="0067112A" w:rsidRPr="00D80FD5" w:rsidRDefault="0067112A" w:rsidP="0067112A">
      <w:pPr>
        <w:rPr>
          <w:rFonts w:cs="Calibri"/>
          <w:sz w:val="24"/>
        </w:rPr>
      </w:pPr>
      <w:r w:rsidRPr="00D80FD5">
        <w:rPr>
          <w:rFonts w:cs="Calibri"/>
          <w:sz w:val="24"/>
        </w:rPr>
        <w:t>For questions and/or comments, please contact</w:t>
      </w:r>
      <w:r w:rsidR="00ED5DF3" w:rsidRPr="00D80FD5">
        <w:rPr>
          <w:rFonts w:cs="Calibri"/>
          <w:sz w:val="24"/>
        </w:rPr>
        <w:t xml:space="preserve"> </w:t>
      </w:r>
      <w:bookmarkStart w:id="4" w:name="Contact"/>
      <w:bookmarkEnd w:id="4"/>
      <w:r w:rsidR="00D80FD5">
        <w:rPr>
          <w:rFonts w:cs="Calibri"/>
          <w:sz w:val="24"/>
        </w:rPr>
        <w:t>LBOR President Brian Johnson at 785-220-5115 or bjohnson@askmcgrew.com</w:t>
      </w:r>
      <w:r w:rsidR="00893E40" w:rsidRPr="00D80FD5">
        <w:rPr>
          <w:rFonts w:cs="Calibri"/>
          <w:sz w:val="24"/>
        </w:rPr>
        <w:t>.</w:t>
      </w:r>
    </w:p>
    <w:p w14:paraId="4C314BA0" w14:textId="77777777" w:rsidR="00284C9F" w:rsidRPr="00D80FD5" w:rsidRDefault="00284C9F" w:rsidP="0067112A">
      <w:pPr>
        <w:rPr>
          <w:rFonts w:cs="Calibri"/>
          <w:sz w:val="24"/>
        </w:rPr>
      </w:pPr>
    </w:p>
    <w:p w14:paraId="1A2F0DDF" w14:textId="77777777" w:rsidR="00BA63A9" w:rsidRPr="00D80FD5" w:rsidRDefault="001D3E00" w:rsidP="0067112A">
      <w:pPr>
        <w:spacing w:after="240"/>
        <w:rPr>
          <w:rFonts w:cs="Calibri"/>
          <w:sz w:val="24"/>
        </w:rPr>
      </w:pPr>
      <w:r w:rsidRPr="00D80FD5">
        <w:rPr>
          <w:rFonts w:cs="Calibri"/>
          <w:sz w:val="24"/>
        </w:rPr>
        <w:t xml:space="preserve">Complete statistical summaries for Lawrence and Douglas County are available at </w:t>
      </w:r>
      <w:hyperlink r:id="rId9" w:history="1">
        <w:r w:rsidRPr="00D80FD5">
          <w:rPr>
            <w:rStyle w:val="Hyperlink"/>
            <w:rFonts w:cs="Calibri"/>
            <w:sz w:val="24"/>
          </w:rPr>
          <w:t>http://www.lawrencerealtor.com/market-statistics/</w:t>
        </w:r>
      </w:hyperlink>
      <w:r w:rsidRPr="00D80FD5">
        <w:rPr>
          <w:rFonts w:cs="Calibri"/>
          <w:sz w:val="24"/>
        </w:rPr>
        <w:t>.</w:t>
      </w:r>
      <w:r w:rsidR="0067112A" w:rsidRPr="00D80FD5">
        <w:rPr>
          <w:rFonts w:cs="Calibri"/>
          <w:sz w:val="24"/>
        </w:rPr>
        <w:t xml:space="preserve"> </w:t>
      </w:r>
      <w:r w:rsidR="009343A2" w:rsidRPr="00D80FD5">
        <w:rPr>
          <w:rFonts w:cs="Calibri"/>
          <w:sz w:val="24"/>
        </w:rPr>
        <w:t xml:space="preserve">  </w:t>
      </w:r>
    </w:p>
    <w:p w14:paraId="1A33E833" w14:textId="77777777" w:rsidR="00B90C0A" w:rsidRPr="00D80FD5" w:rsidRDefault="00B90C0A">
      <w:pPr>
        <w:rPr>
          <w:rFonts w:cs="Calibri"/>
          <w:sz w:val="24"/>
        </w:rPr>
      </w:pPr>
    </w:p>
    <w:p w14:paraId="545FAB3E" w14:textId="77777777" w:rsidR="00B90C0A" w:rsidRPr="00D80FD5" w:rsidRDefault="002C6041" w:rsidP="00166BAF">
      <w:pPr>
        <w:spacing w:after="200" w:line="276" w:lineRule="auto"/>
        <w:ind w:right="-90"/>
        <w:jc w:val="center"/>
        <w:rPr>
          <w:rFonts w:cs="Calibri"/>
          <w:sz w:val="24"/>
        </w:rPr>
      </w:pPr>
      <w:r w:rsidRPr="00D80FD5">
        <w:rPr>
          <w:rFonts w:eastAsia="Times New Roman" w:cs="Calibri"/>
          <w:noProof/>
          <w:color w:val="0000FF"/>
          <w:sz w:val="24"/>
        </w:rPr>
        <w:drawing>
          <wp:inline distT="0" distB="0" distL="0" distR="0" wp14:anchorId="0C96221D" wp14:editId="76A767BB">
            <wp:extent cx="685800" cy="361950"/>
            <wp:effectExtent l="0" t="0" r="0" b="0"/>
            <wp:docPr id="1" name="Picture 1" descr="http://tbn1.google.com/images?q=tbn:DmL9adkSmguxEM:http://www.hartrealtyonline.com/srs_uploads/site_292/images/Realtor&amp;MLS Logo1.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D80FD5">
        <w:rPr>
          <w:rFonts w:eastAsia="Times New Roman" w:cs="Calibri"/>
          <w:noProof/>
          <w:color w:val="0000FF"/>
          <w:sz w:val="24"/>
        </w:rPr>
        <w:drawing>
          <wp:inline distT="0" distB="0" distL="0" distR="0" wp14:anchorId="0F436FCA" wp14:editId="6792641F">
            <wp:extent cx="390525" cy="400050"/>
            <wp:effectExtent l="0" t="0" r="9525" b="0"/>
            <wp:docPr id="2" name="Picture 2" descr="http://tbn2.google.com/images?q=tbn:6i2ugS4bLf5GSM:http://www.rochesterandoaklandhomes.com/Equal_Housing_Logo_op_585x600.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p>
    <w:sectPr w:rsidR="00B90C0A" w:rsidRPr="00D80FD5" w:rsidSect="00E157A0">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53288414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461EA"/>
    <w:rsid w:val="00067179"/>
    <w:rsid w:val="00091AAE"/>
    <w:rsid w:val="000943E0"/>
    <w:rsid w:val="000A00FC"/>
    <w:rsid w:val="0010383A"/>
    <w:rsid w:val="00166BAF"/>
    <w:rsid w:val="001D3E00"/>
    <w:rsid w:val="0022599E"/>
    <w:rsid w:val="00284C9F"/>
    <w:rsid w:val="002A70E3"/>
    <w:rsid w:val="002C6041"/>
    <w:rsid w:val="00331D2E"/>
    <w:rsid w:val="003675FD"/>
    <w:rsid w:val="00367A59"/>
    <w:rsid w:val="003B7466"/>
    <w:rsid w:val="004069F9"/>
    <w:rsid w:val="00421F8E"/>
    <w:rsid w:val="00437682"/>
    <w:rsid w:val="0045013C"/>
    <w:rsid w:val="0049624C"/>
    <w:rsid w:val="004A67E7"/>
    <w:rsid w:val="004D205F"/>
    <w:rsid w:val="004E177F"/>
    <w:rsid w:val="00504387"/>
    <w:rsid w:val="00525A41"/>
    <w:rsid w:val="00577F1D"/>
    <w:rsid w:val="005D0E0F"/>
    <w:rsid w:val="00601F8D"/>
    <w:rsid w:val="006033C6"/>
    <w:rsid w:val="0067112A"/>
    <w:rsid w:val="00677FCB"/>
    <w:rsid w:val="00717587"/>
    <w:rsid w:val="00724F67"/>
    <w:rsid w:val="00725B9C"/>
    <w:rsid w:val="00742EB6"/>
    <w:rsid w:val="007627F0"/>
    <w:rsid w:val="007B26DA"/>
    <w:rsid w:val="007B63B8"/>
    <w:rsid w:val="007D5EA5"/>
    <w:rsid w:val="00800CDB"/>
    <w:rsid w:val="0081026A"/>
    <w:rsid w:val="00865083"/>
    <w:rsid w:val="00893E40"/>
    <w:rsid w:val="008B49CB"/>
    <w:rsid w:val="008B4EDD"/>
    <w:rsid w:val="008B73C2"/>
    <w:rsid w:val="0090418D"/>
    <w:rsid w:val="009343A2"/>
    <w:rsid w:val="0094538F"/>
    <w:rsid w:val="0098317F"/>
    <w:rsid w:val="009A7F65"/>
    <w:rsid w:val="00A7643E"/>
    <w:rsid w:val="00A76BFF"/>
    <w:rsid w:val="00A971D2"/>
    <w:rsid w:val="00AE4177"/>
    <w:rsid w:val="00AF41EB"/>
    <w:rsid w:val="00B02462"/>
    <w:rsid w:val="00B90C0A"/>
    <w:rsid w:val="00B91ADB"/>
    <w:rsid w:val="00BA5290"/>
    <w:rsid w:val="00BA63A9"/>
    <w:rsid w:val="00C16143"/>
    <w:rsid w:val="00C40B26"/>
    <w:rsid w:val="00C4597F"/>
    <w:rsid w:val="00C93CED"/>
    <w:rsid w:val="00CA0142"/>
    <w:rsid w:val="00CC5948"/>
    <w:rsid w:val="00D14631"/>
    <w:rsid w:val="00D80FD5"/>
    <w:rsid w:val="00D948CA"/>
    <w:rsid w:val="00E01498"/>
    <w:rsid w:val="00E157A0"/>
    <w:rsid w:val="00E209BD"/>
    <w:rsid w:val="00E7330E"/>
    <w:rsid w:val="00E766C9"/>
    <w:rsid w:val="00E82FB0"/>
    <w:rsid w:val="00E95BB8"/>
    <w:rsid w:val="00ED5DF3"/>
    <w:rsid w:val="00F16CA0"/>
    <w:rsid w:val="00FC3418"/>
    <w:rsid w:val="00FF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8F86"/>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8B7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wrenceRealtor.com" TargetMode="External"/><Relationship Id="rId13" Type="http://schemas.openxmlformats.org/officeDocument/2006/relationships/image" Target="media/image3.jpe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 Id="rId4" Type="http://schemas.openxmlformats.org/officeDocument/2006/relationships/styles" Target="styles.xml"/><Relationship Id="rId9" Type="http://schemas.openxmlformats.org/officeDocument/2006/relationships/hyperlink" Target="http://www.lawrencerealtor.com/market-statistic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854E280FBE3634D815F9B4C1F916F3B" ma:contentTypeVersion="21" ma:contentTypeDescription="Create a new document." ma:contentTypeScope="" ma:versionID="89eab899672304e92fdbb2db11276812">
  <xsd:schema xmlns:xsd="http://www.w3.org/2001/XMLSchema" xmlns:xs="http://www.w3.org/2001/XMLSchema" xmlns:p="http://schemas.microsoft.com/office/2006/metadata/properties" xmlns:ns2="1c408d5b-c274-4850-a443-ed84dbb26f64" xmlns:ns3="fd3fe57f-3169-4afa-8359-f76cee6e0bd1" targetNamespace="http://schemas.microsoft.com/office/2006/metadata/properties" ma:root="true" ma:fieldsID="213bddcbcff1b4d4450eb548478bb950" ns2:_="" ns3:_="">
    <xsd:import namespace="1c408d5b-c274-4850-a443-ed84dbb26f64"/>
    <xsd:import namespace="fd3fe57f-3169-4afa-8359-f76cee6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08d5b-c274-4850-a443-ed84dbb26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cdfa769-c0c8-4f2a-9771-3ed92c9148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d3fe57f-3169-4afa-8359-f76cee6e0bd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7fe6ea9-64d5-4cde-a9d6-bad302d5a594}" ma:internalName="TaxCatchAll" ma:showField="CatchAllData" ma:web="fd3fe57f-3169-4afa-8359-f76cee6e0b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8ACC58-515A-4C39-90A5-33AAC4DCFD5C}">
  <ds:schemaRefs>
    <ds:schemaRef ds:uri="http://schemas.microsoft.com/sharepoint/v3/contenttype/forms"/>
  </ds:schemaRefs>
</ds:datastoreItem>
</file>

<file path=customXml/itemProps2.xml><?xml version="1.0" encoding="utf-8"?>
<ds:datastoreItem xmlns:ds="http://schemas.openxmlformats.org/officeDocument/2006/customXml" ds:itemID="{36F14834-81D2-4C17-9446-6E64BEDEC7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408d5b-c274-4850-a443-ed84dbb26f64"/>
    <ds:schemaRef ds:uri="fd3fe57f-3169-4afa-8359-f76cee6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367</Words>
  <Characters>2096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2459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Beth Folks</cp:lastModifiedBy>
  <cp:revision>3</cp:revision>
  <cp:lastPrinted>2014-04-25T18:51:00Z</cp:lastPrinted>
  <dcterms:created xsi:type="dcterms:W3CDTF">2023-10-07T19:55:00Z</dcterms:created>
  <dcterms:modified xsi:type="dcterms:W3CDTF">2023-10-20T14:15:00Z</dcterms:modified>
</cp:coreProperties>
</file>