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3353B037" w:rsidR="009343A2" w:rsidRDefault="00065F1C" w:rsidP="004D205F">
      <w:pPr>
        <w:rPr>
          <w:rFonts w:asciiTheme="minorHAnsi" w:hAnsiTheme="minorHAnsi"/>
        </w:rPr>
      </w:pPr>
      <w:bookmarkStart w:id="0" w:name="ShortDateNow"/>
      <w:bookmarkEnd w:id="0"/>
      <w:r>
        <w:rPr>
          <w:rFonts w:asciiTheme="minorHAnsi" w:hAnsiTheme="minorHAnsi"/>
        </w:rPr>
        <w:t xml:space="preserve">February </w:t>
      </w:r>
      <w:r w:rsidR="00DA574F">
        <w:rPr>
          <w:rFonts w:asciiTheme="minorHAnsi" w:hAnsiTheme="minorHAnsi"/>
        </w:rPr>
        <w:t>21</w:t>
      </w:r>
      <w:r>
        <w:rPr>
          <w:rFonts w:asciiTheme="minorHAnsi" w:hAnsiTheme="minorHAnsi"/>
        </w:rPr>
        <w:t>, 2025</w:t>
      </w:r>
    </w:p>
    <w:p w14:paraId="2A476629" w14:textId="77777777" w:rsidR="004D205F" w:rsidRPr="00B90C0A" w:rsidRDefault="004D205F" w:rsidP="009343A2">
      <w:pPr>
        <w:ind w:left="1440"/>
        <w:rPr>
          <w:rFonts w:asciiTheme="minorHAnsi" w:hAnsiTheme="minorHAnsi"/>
        </w:rPr>
      </w:pPr>
    </w:p>
    <w:p w14:paraId="1026F3DC" w14:textId="35DE821F"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065F1C">
        <w:rPr>
          <w:rFonts w:asciiTheme="minorHAnsi" w:hAnsiTheme="minorHAnsi"/>
          <w:b/>
          <w:bCs/>
          <w:sz w:val="28"/>
          <w:szCs w:val="28"/>
        </w:rPr>
        <w:t>January 2025</w:t>
      </w:r>
    </w:p>
    <w:p w14:paraId="416604E8" w14:textId="77777777" w:rsidR="009343A2" w:rsidRPr="00B90C0A" w:rsidRDefault="009343A2" w:rsidP="009343A2">
      <w:pPr>
        <w:rPr>
          <w:rFonts w:asciiTheme="minorHAnsi" w:hAnsiTheme="minorHAnsi"/>
          <w:sz w:val="24"/>
          <w:szCs w:val="24"/>
        </w:rPr>
      </w:pPr>
    </w:p>
    <w:p w14:paraId="7CB58F8C" w14:textId="77777777" w:rsidR="00065F1C" w:rsidRPr="00065F1C" w:rsidRDefault="00065F1C" w:rsidP="00410223">
      <w:pPr>
        <w:pStyle w:val="PlainText"/>
        <w:rPr>
          <w:rFonts w:ascii="Calibri" w:hAnsi="Calibri" w:cs="Calibri"/>
          <w:sz w:val="24"/>
        </w:rPr>
      </w:pPr>
      <w:bookmarkStart w:id="2" w:name="TextPlace"/>
      <w:bookmarkEnd w:id="2"/>
      <w:r w:rsidRPr="00065F1C">
        <w:rPr>
          <w:rFonts w:ascii="Calibri" w:hAnsi="Calibri" w:cs="Calibri"/>
          <w:sz w:val="24"/>
        </w:rPr>
        <w:t xml:space="preserve">Homes sales in the City of Lawrence rose by 19.5% in January compared to the prior year. Sales in January 2025 totaled 49 units, up from 41 in 2024. </w:t>
      </w:r>
    </w:p>
    <w:p w14:paraId="5C50F840" w14:textId="77777777" w:rsidR="00065F1C" w:rsidRPr="00065F1C" w:rsidRDefault="00065F1C" w:rsidP="00410223">
      <w:pPr>
        <w:pStyle w:val="PlainText"/>
        <w:rPr>
          <w:rFonts w:ascii="Calibri" w:hAnsi="Calibri" w:cs="Calibri"/>
          <w:sz w:val="24"/>
        </w:rPr>
      </w:pPr>
    </w:p>
    <w:p w14:paraId="29509BF9" w14:textId="77777777" w:rsidR="00065F1C" w:rsidRPr="00065F1C" w:rsidRDefault="00065F1C" w:rsidP="00410223">
      <w:pPr>
        <w:pStyle w:val="PlainText"/>
        <w:rPr>
          <w:rFonts w:ascii="Calibri" w:hAnsi="Calibri" w:cs="Calibri"/>
          <w:sz w:val="24"/>
        </w:rPr>
      </w:pPr>
      <w:r w:rsidRPr="00065F1C">
        <w:rPr>
          <w:rFonts w:ascii="Calibri" w:hAnsi="Calibri" w:cs="Calibri"/>
          <w:sz w:val="24"/>
        </w:rPr>
        <w:t xml:space="preserve">Among existing homes, 49 units sold in January, an increase of 28.9% from 38 units that sold in 2024. The average sale price of existing homes was $366,863. This represents an increase of 38.1% from the January 2024 average price of $265,696. </w:t>
      </w:r>
    </w:p>
    <w:p w14:paraId="147C6871" w14:textId="77777777" w:rsidR="00065F1C" w:rsidRPr="00065F1C" w:rsidRDefault="00065F1C" w:rsidP="00410223">
      <w:pPr>
        <w:pStyle w:val="PlainText"/>
        <w:rPr>
          <w:rFonts w:ascii="Calibri" w:hAnsi="Calibri" w:cs="Calibri"/>
          <w:sz w:val="24"/>
        </w:rPr>
      </w:pPr>
    </w:p>
    <w:p w14:paraId="03BF6762" w14:textId="42F5342E" w:rsidR="00065F1C" w:rsidRPr="00065F1C" w:rsidRDefault="00065F1C" w:rsidP="00410223">
      <w:pPr>
        <w:pStyle w:val="PlainText"/>
        <w:rPr>
          <w:rFonts w:ascii="Calibri" w:hAnsi="Calibri" w:cs="Calibri"/>
          <w:sz w:val="24"/>
        </w:rPr>
      </w:pPr>
      <w:r w:rsidRPr="00065F1C">
        <w:rPr>
          <w:rFonts w:ascii="Calibri" w:hAnsi="Calibri" w:cs="Calibri"/>
          <w:sz w:val="24"/>
        </w:rPr>
        <w:t xml:space="preserve">For new construction, 0 sales occurred in January, down from 3 units the prior year, a decrease of 100.0%. </w:t>
      </w:r>
      <w:r w:rsidR="005F16B4">
        <w:rPr>
          <w:rFonts w:ascii="Calibri" w:hAnsi="Calibri" w:cs="Calibri"/>
          <w:sz w:val="24"/>
        </w:rPr>
        <w:t xml:space="preserve">The last time 0 new construction sales occurred in a month was January 2015. </w:t>
      </w:r>
    </w:p>
    <w:p w14:paraId="60EDD425" w14:textId="77777777" w:rsidR="00065F1C" w:rsidRPr="00065F1C" w:rsidRDefault="00065F1C" w:rsidP="00410223">
      <w:pPr>
        <w:pStyle w:val="PlainText"/>
        <w:rPr>
          <w:rFonts w:ascii="Calibri" w:hAnsi="Calibri" w:cs="Calibri"/>
          <w:sz w:val="24"/>
        </w:rPr>
      </w:pPr>
    </w:p>
    <w:p w14:paraId="1EF07C77" w14:textId="77777777" w:rsidR="00065F1C" w:rsidRPr="00065F1C" w:rsidRDefault="00065F1C" w:rsidP="00410223">
      <w:pPr>
        <w:pStyle w:val="PlainText"/>
        <w:rPr>
          <w:rFonts w:ascii="Calibri" w:hAnsi="Calibri" w:cs="Calibri"/>
          <w:sz w:val="24"/>
        </w:rPr>
      </w:pPr>
      <w:r w:rsidRPr="00065F1C">
        <w:rPr>
          <w:rFonts w:ascii="Calibri" w:hAnsi="Calibri" w:cs="Calibri"/>
          <w:sz w:val="24"/>
        </w:rPr>
        <w:t xml:space="preserve">A total of 62 contracts for sale were written in January 2025, up from 60 in January 2024. This is an increase of 3.3%. Contracts written during the month reflect, in part, sales that will close in the near future. </w:t>
      </w:r>
    </w:p>
    <w:p w14:paraId="0AE39FB9" w14:textId="77777777" w:rsidR="00065F1C" w:rsidRPr="00065F1C" w:rsidRDefault="00065F1C" w:rsidP="00410223">
      <w:pPr>
        <w:pStyle w:val="PlainText"/>
        <w:rPr>
          <w:rFonts w:ascii="Calibri" w:hAnsi="Calibri" w:cs="Calibri"/>
          <w:sz w:val="24"/>
        </w:rPr>
      </w:pPr>
    </w:p>
    <w:p w14:paraId="5973426A" w14:textId="6E24FA29" w:rsidR="00065F1C" w:rsidRPr="00065F1C" w:rsidRDefault="00065F1C" w:rsidP="00410223">
      <w:pPr>
        <w:pStyle w:val="PlainText"/>
        <w:rPr>
          <w:rFonts w:ascii="Calibri" w:hAnsi="Calibri" w:cs="Calibri"/>
          <w:sz w:val="24"/>
        </w:rPr>
      </w:pPr>
      <w:r w:rsidRPr="00065F1C">
        <w:rPr>
          <w:rFonts w:ascii="Calibri" w:hAnsi="Calibri" w:cs="Calibri"/>
          <w:sz w:val="24"/>
        </w:rPr>
        <w:t xml:space="preserve">The inventory of active listings in the City of Lawrence stood at 107 units at the end of January, which is down from 108 homes that were on the market at the end of January last year. At the current rate of sales, this figure represents </w:t>
      </w:r>
      <w:r w:rsidR="00DA574F" w:rsidRPr="00065F1C">
        <w:rPr>
          <w:rFonts w:ascii="Calibri" w:hAnsi="Calibri" w:cs="Calibri"/>
          <w:sz w:val="24"/>
        </w:rPr>
        <w:t>a 1.4</w:t>
      </w:r>
      <w:r w:rsidRPr="00065F1C">
        <w:rPr>
          <w:rFonts w:ascii="Calibri" w:hAnsi="Calibri" w:cs="Calibri"/>
          <w:sz w:val="24"/>
        </w:rPr>
        <w:t xml:space="preserve"> </w:t>
      </w:r>
      <w:r w:rsidR="00DA574F" w:rsidRPr="00065F1C">
        <w:rPr>
          <w:rFonts w:ascii="Calibri" w:hAnsi="Calibri" w:cs="Calibri"/>
          <w:sz w:val="24"/>
        </w:rPr>
        <w:t>month’s</w:t>
      </w:r>
      <w:r w:rsidRPr="00065F1C">
        <w:rPr>
          <w:rFonts w:ascii="Calibri" w:hAnsi="Calibri" w:cs="Calibri"/>
          <w:sz w:val="24"/>
        </w:rPr>
        <w:t xml:space="preserve"> supply of homes on the market.</w:t>
      </w:r>
    </w:p>
    <w:p w14:paraId="01D704CA" w14:textId="77777777" w:rsidR="000943E0" w:rsidRPr="00065F1C" w:rsidRDefault="000943E0" w:rsidP="004E177F">
      <w:pPr>
        <w:rPr>
          <w:rFonts w:cs="Calibri"/>
          <w:sz w:val="24"/>
          <w:szCs w:val="24"/>
        </w:rPr>
      </w:pPr>
    </w:p>
    <w:p w14:paraId="4BFB5203" w14:textId="575BB3AA" w:rsidR="005C2417" w:rsidRPr="005C2417" w:rsidRDefault="00CC5948" w:rsidP="005C2417">
      <w:pPr>
        <w:rPr>
          <w:rFonts w:cs="Calibri"/>
          <w:b/>
          <w:bCs/>
          <w:i/>
          <w:iCs/>
          <w:sz w:val="24"/>
        </w:rPr>
      </w:pPr>
      <w:r w:rsidRPr="00065F1C">
        <w:rPr>
          <w:rFonts w:cs="Calibri"/>
          <w:bCs/>
          <w:iCs/>
          <w:sz w:val="24"/>
        </w:rPr>
        <w:t>According to</w:t>
      </w:r>
      <w:r w:rsidR="00ED5DF3" w:rsidRPr="00065F1C">
        <w:rPr>
          <w:rFonts w:cs="Calibri"/>
          <w:bCs/>
          <w:iCs/>
          <w:sz w:val="24"/>
        </w:rPr>
        <w:t xml:space="preserve"> </w:t>
      </w:r>
      <w:bookmarkStart w:id="3" w:name="Quotation"/>
      <w:bookmarkEnd w:id="3"/>
      <w:r w:rsidR="005C2417">
        <w:rPr>
          <w:rFonts w:cs="Calibri"/>
          <w:bCs/>
          <w:iCs/>
          <w:sz w:val="24"/>
        </w:rPr>
        <w:t>Bailey Stuart</w:t>
      </w:r>
      <w:r w:rsidR="00065F1C">
        <w:rPr>
          <w:rFonts w:cs="Calibri"/>
          <w:bCs/>
          <w:iCs/>
          <w:sz w:val="24"/>
        </w:rPr>
        <w:t>, President of the Lawrence Board of REALTORS®</w:t>
      </w:r>
      <w:r w:rsidRPr="00065F1C">
        <w:rPr>
          <w:rFonts w:cs="Calibri"/>
          <w:bCs/>
          <w:iCs/>
          <w:sz w:val="24"/>
        </w:rPr>
        <w:t>,</w:t>
      </w:r>
      <w:r w:rsidRPr="00065F1C">
        <w:rPr>
          <w:rFonts w:cs="Calibri"/>
          <w:b/>
          <w:bCs/>
          <w:i/>
          <w:iCs/>
          <w:sz w:val="24"/>
        </w:rPr>
        <w:t xml:space="preserve"> </w:t>
      </w:r>
      <w:r w:rsidR="005C2417" w:rsidRPr="005C2417">
        <w:rPr>
          <w:rFonts w:cs="Calibri"/>
          <w:b/>
          <w:bCs/>
          <w:i/>
          <w:iCs/>
          <w:sz w:val="24"/>
        </w:rPr>
        <w:t xml:space="preserve">The average sale price in January was $366,863, reflecting a 33.8% increase compared to the same time last year. The median days on market </w:t>
      </w:r>
      <w:proofErr w:type="gramStart"/>
      <w:r w:rsidR="005C2417" w:rsidRPr="005C2417">
        <w:rPr>
          <w:rFonts w:cs="Calibri"/>
          <w:b/>
          <w:bCs/>
          <w:i/>
          <w:iCs/>
          <w:sz w:val="24"/>
        </w:rPr>
        <w:t>was</w:t>
      </w:r>
      <w:proofErr w:type="gramEnd"/>
      <w:r w:rsidR="005C2417" w:rsidRPr="005C2417">
        <w:rPr>
          <w:rFonts w:cs="Calibri"/>
          <w:b/>
          <w:bCs/>
          <w:i/>
          <w:iCs/>
          <w:sz w:val="24"/>
        </w:rPr>
        <w:t xml:space="preserve"> 29 days, up from 16 days in December. As expected in the winter months, January saw a slight </w:t>
      </w:r>
      <w:proofErr w:type="gramStart"/>
      <w:r w:rsidR="005C2417" w:rsidRPr="005C2417">
        <w:rPr>
          <w:rFonts w:cs="Calibri"/>
          <w:b/>
          <w:bCs/>
          <w:i/>
          <w:iCs/>
          <w:sz w:val="24"/>
        </w:rPr>
        <w:t>dip</w:t>
      </w:r>
      <w:proofErr w:type="gramEnd"/>
      <w:r w:rsidR="005C2417" w:rsidRPr="005C2417">
        <w:rPr>
          <w:rFonts w:cs="Calibri"/>
          <w:b/>
          <w:bCs/>
          <w:i/>
          <w:iCs/>
          <w:sz w:val="24"/>
        </w:rPr>
        <w:t xml:space="preserve"> in available inventory compared to the prior month. While buyers are still facing limited options due to low housing inventory, many are hesitant to settle for just any property. They're waiting for the right balance of condition and price. When these factors align, homes generate interest quickly, and buyers are moving fast to secure their ideal properties. Market dynamics remain volatile, so if you're considering buying or selling a home, it’s important to consult with a real estate professional who is a REALTOR®.</w:t>
      </w:r>
      <w:r w:rsidR="005C2417">
        <w:rPr>
          <w:rFonts w:cs="Calibri"/>
          <w:b/>
          <w:bCs/>
          <w:i/>
          <w:iCs/>
          <w:sz w:val="24"/>
        </w:rPr>
        <w:t>”</w:t>
      </w:r>
    </w:p>
    <w:p w14:paraId="033E09AF" w14:textId="0386277E" w:rsidR="004E177F" w:rsidRPr="00065F1C" w:rsidRDefault="004E177F" w:rsidP="00CA0142">
      <w:pPr>
        <w:rPr>
          <w:rFonts w:eastAsia="Times New Roman" w:cs="Calibri"/>
          <w:b/>
          <w:i/>
          <w:sz w:val="24"/>
        </w:rPr>
      </w:pPr>
    </w:p>
    <w:p w14:paraId="7E06211D" w14:textId="31712814" w:rsidR="0067112A" w:rsidRPr="00065F1C" w:rsidRDefault="0067112A" w:rsidP="0067112A">
      <w:pPr>
        <w:rPr>
          <w:rFonts w:cs="Calibri"/>
          <w:sz w:val="24"/>
        </w:rPr>
      </w:pPr>
      <w:r w:rsidRPr="00065F1C">
        <w:rPr>
          <w:rFonts w:cs="Calibri"/>
          <w:sz w:val="24"/>
        </w:rPr>
        <w:t>For questions and/or comments, please contact</w:t>
      </w:r>
      <w:r w:rsidR="00ED5DF3" w:rsidRPr="00065F1C">
        <w:rPr>
          <w:rFonts w:cs="Calibri"/>
          <w:sz w:val="24"/>
        </w:rPr>
        <w:t xml:space="preserve"> </w:t>
      </w:r>
      <w:bookmarkStart w:id="4" w:name="Contact"/>
      <w:bookmarkEnd w:id="4"/>
      <w:r w:rsidR="00065F1C">
        <w:rPr>
          <w:rFonts w:cs="Calibri"/>
          <w:sz w:val="24"/>
        </w:rPr>
        <w:t xml:space="preserve">LBOR President </w:t>
      </w:r>
      <w:r w:rsidR="005C2417">
        <w:rPr>
          <w:rFonts w:cs="Calibri"/>
          <w:sz w:val="24"/>
        </w:rPr>
        <w:t>Bailey Stuart</w:t>
      </w:r>
      <w:r w:rsidR="00065F1C">
        <w:rPr>
          <w:rFonts w:cs="Calibri"/>
          <w:sz w:val="24"/>
        </w:rPr>
        <w:t xml:space="preserve"> at 785-76</w:t>
      </w:r>
      <w:r w:rsidR="005C2417">
        <w:rPr>
          <w:rFonts w:cs="Calibri"/>
          <w:sz w:val="24"/>
        </w:rPr>
        <w:t>6</w:t>
      </w:r>
      <w:r w:rsidR="00065F1C">
        <w:rPr>
          <w:rFonts w:cs="Calibri"/>
          <w:sz w:val="24"/>
        </w:rPr>
        <w:t>-</w:t>
      </w:r>
      <w:r w:rsidR="005C2417">
        <w:rPr>
          <w:rFonts w:cs="Calibri"/>
          <w:sz w:val="24"/>
        </w:rPr>
        <w:t>7840</w:t>
      </w:r>
      <w:r w:rsidR="00065F1C">
        <w:rPr>
          <w:rFonts w:cs="Calibri"/>
          <w:sz w:val="24"/>
        </w:rPr>
        <w:t xml:space="preserve"> or </w:t>
      </w:r>
      <w:r w:rsidR="00E4745F">
        <w:rPr>
          <w:rFonts w:cs="Calibri"/>
          <w:sz w:val="24"/>
        </w:rPr>
        <w:t>baileystuart@askmcgrew.com</w:t>
      </w:r>
      <w:r w:rsidR="00893E40" w:rsidRPr="00065F1C">
        <w:rPr>
          <w:rFonts w:cs="Calibri"/>
          <w:sz w:val="24"/>
        </w:rPr>
        <w:t>.</w:t>
      </w:r>
    </w:p>
    <w:p w14:paraId="4C314BA0" w14:textId="77777777" w:rsidR="00284C9F" w:rsidRPr="00065F1C" w:rsidRDefault="00284C9F" w:rsidP="0067112A">
      <w:pPr>
        <w:rPr>
          <w:rFonts w:cs="Calibri"/>
          <w:sz w:val="24"/>
        </w:rPr>
      </w:pPr>
    </w:p>
    <w:p w14:paraId="1A2F0DDF" w14:textId="77777777" w:rsidR="00BA63A9" w:rsidRPr="00065F1C" w:rsidRDefault="001D3E00" w:rsidP="0067112A">
      <w:pPr>
        <w:spacing w:after="240"/>
        <w:rPr>
          <w:rFonts w:cs="Calibri"/>
          <w:sz w:val="24"/>
        </w:rPr>
      </w:pPr>
      <w:r w:rsidRPr="00065F1C">
        <w:rPr>
          <w:rFonts w:cs="Calibri"/>
          <w:sz w:val="24"/>
        </w:rPr>
        <w:t xml:space="preserve">Complete statistical summaries for Lawrence and Douglas County are available at </w:t>
      </w:r>
      <w:hyperlink r:id="rId10" w:history="1">
        <w:r w:rsidRPr="00065F1C">
          <w:rPr>
            <w:rStyle w:val="Hyperlink"/>
            <w:rFonts w:cs="Calibri"/>
            <w:sz w:val="24"/>
          </w:rPr>
          <w:t>http://www.lawrencerealtor.com/market-statistics/</w:t>
        </w:r>
      </w:hyperlink>
      <w:r w:rsidRPr="00065F1C">
        <w:rPr>
          <w:rFonts w:cs="Calibri"/>
          <w:sz w:val="24"/>
        </w:rPr>
        <w:t>.</w:t>
      </w:r>
      <w:r w:rsidR="0067112A" w:rsidRPr="00065F1C">
        <w:rPr>
          <w:rFonts w:cs="Calibri"/>
          <w:sz w:val="24"/>
        </w:rPr>
        <w:t xml:space="preserve"> </w:t>
      </w:r>
      <w:r w:rsidR="009343A2" w:rsidRPr="00065F1C">
        <w:rPr>
          <w:rFonts w:cs="Calibri"/>
          <w:sz w:val="24"/>
        </w:rPr>
        <w:t xml:space="preserve">  </w:t>
      </w:r>
    </w:p>
    <w:p w14:paraId="1A33E833" w14:textId="77777777" w:rsidR="00B90C0A" w:rsidRPr="00065F1C" w:rsidRDefault="00B90C0A">
      <w:pPr>
        <w:rPr>
          <w:rFonts w:cs="Calibri"/>
          <w:sz w:val="24"/>
        </w:rPr>
      </w:pPr>
    </w:p>
    <w:p w14:paraId="545FAB3E" w14:textId="77777777" w:rsidR="00B90C0A" w:rsidRPr="00065F1C" w:rsidRDefault="002C6041" w:rsidP="00166BAF">
      <w:pPr>
        <w:spacing w:after="200" w:line="276" w:lineRule="auto"/>
        <w:ind w:right="-90"/>
        <w:jc w:val="center"/>
        <w:rPr>
          <w:rFonts w:cs="Calibri"/>
          <w:sz w:val="24"/>
        </w:rPr>
      </w:pPr>
      <w:r w:rsidRPr="00065F1C">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065F1C">
        <w:rPr>
          <w:rFonts w:eastAsia="Times New Roman" w:cs="Calibri"/>
          <w:noProof/>
          <w:color w:val="0000FF"/>
          <w:sz w:val="24"/>
        </w:rPr>
        <w:drawing>
          <wp:inline distT="0" distB="0" distL="0" distR="0" wp14:anchorId="0F436FCA" wp14:editId="2C9BF4B7">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065F1C"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87796545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5F1C"/>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25DEC"/>
    <w:rsid w:val="00437682"/>
    <w:rsid w:val="0045013C"/>
    <w:rsid w:val="0049624C"/>
    <w:rsid w:val="004A67E7"/>
    <w:rsid w:val="004D205F"/>
    <w:rsid w:val="004E177F"/>
    <w:rsid w:val="004E3B33"/>
    <w:rsid w:val="00504387"/>
    <w:rsid w:val="00525A41"/>
    <w:rsid w:val="00577F1D"/>
    <w:rsid w:val="005C2417"/>
    <w:rsid w:val="005D0E0F"/>
    <w:rsid w:val="005F16B4"/>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8E6C64"/>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A1146"/>
    <w:rsid w:val="00CC5948"/>
    <w:rsid w:val="00D14631"/>
    <w:rsid w:val="00D948CA"/>
    <w:rsid w:val="00DA574F"/>
    <w:rsid w:val="00E01498"/>
    <w:rsid w:val="00E10DF5"/>
    <w:rsid w:val="00E157A0"/>
    <w:rsid w:val="00E209BD"/>
    <w:rsid w:val="00E4745F"/>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027297462">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200103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Props1.xml><?xml version="1.0" encoding="utf-8"?>
<ds:datastoreItem xmlns:ds="http://schemas.openxmlformats.org/officeDocument/2006/customXml" ds:itemID="{EDD2E3A8-D5F2-4B51-BFC7-88F98C358557}">
  <ds:schemaRefs>
    <ds:schemaRef ds:uri="http://schemas.microsoft.com/sharepoint/v3/contenttype/forms"/>
  </ds:schemaRefs>
</ds:datastoreItem>
</file>

<file path=customXml/itemProps2.xml><?xml version="1.0" encoding="utf-8"?>
<ds:datastoreItem xmlns:ds="http://schemas.openxmlformats.org/officeDocument/2006/customXml" ds:itemID="{C057CCD2-5E81-4F29-83A6-02170B614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21A9E3-B04D-480F-BFEB-F822E4FBECC8}">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2127</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2</cp:revision>
  <cp:lastPrinted>2014-04-25T18:51:00Z</cp:lastPrinted>
  <dcterms:created xsi:type="dcterms:W3CDTF">2025-02-21T16:06:00Z</dcterms:created>
  <dcterms:modified xsi:type="dcterms:W3CDTF">2025-02-21T16:06:00Z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