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85597D" w:rsidP="00B90C0A">
      <w:pPr>
        <w:rPr>
          <w:rFonts w:ascii="Arial" w:eastAsia="Calibri" w:hAnsi="Arial" w:cs="Arial"/>
          <w:color w:val="333F50"/>
          <w:sz w:val="18"/>
          <w:szCs w:val="18"/>
        </w:rPr>
      </w:pPr>
      <w:hyperlink r:id="rId8" w:history="1">
        <w:r w:rsidR="00B90C0A"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72B07E2D" w:rsidR="009343A2" w:rsidRDefault="00F92D99" w:rsidP="004D205F">
      <w:pPr>
        <w:rPr>
          <w:rFonts w:asciiTheme="minorHAnsi" w:hAnsiTheme="minorHAnsi"/>
        </w:rPr>
      </w:pPr>
      <w:bookmarkStart w:id="0" w:name="ShortDateNow"/>
      <w:bookmarkEnd w:id="0"/>
      <w:r>
        <w:rPr>
          <w:rFonts w:asciiTheme="minorHAnsi" w:hAnsiTheme="minorHAnsi"/>
        </w:rPr>
        <w:t>June 8, 2024</w:t>
      </w:r>
    </w:p>
    <w:p w14:paraId="2A476629" w14:textId="77777777" w:rsidR="004D205F" w:rsidRPr="00B90C0A" w:rsidRDefault="004D205F" w:rsidP="009343A2">
      <w:pPr>
        <w:ind w:left="1440"/>
        <w:rPr>
          <w:rFonts w:asciiTheme="minorHAnsi" w:hAnsiTheme="minorHAnsi"/>
        </w:rPr>
      </w:pPr>
    </w:p>
    <w:p w14:paraId="1026F3DC" w14:textId="3E8E4316"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F92D99">
        <w:rPr>
          <w:rFonts w:asciiTheme="minorHAnsi" w:hAnsiTheme="minorHAnsi"/>
          <w:b/>
          <w:bCs/>
          <w:sz w:val="28"/>
          <w:szCs w:val="28"/>
        </w:rPr>
        <w:t>May 2024</w:t>
      </w:r>
    </w:p>
    <w:p w14:paraId="416604E8" w14:textId="77777777" w:rsidR="009343A2" w:rsidRPr="00B90C0A" w:rsidRDefault="009343A2" w:rsidP="009343A2">
      <w:pPr>
        <w:rPr>
          <w:rFonts w:asciiTheme="minorHAnsi" w:hAnsiTheme="minorHAnsi"/>
          <w:sz w:val="24"/>
          <w:szCs w:val="24"/>
        </w:rPr>
      </w:pPr>
    </w:p>
    <w:p w14:paraId="19A91068" w14:textId="77777777" w:rsidR="00F92D99" w:rsidRPr="00F92D99" w:rsidRDefault="00F92D99" w:rsidP="00E43B6D">
      <w:pPr>
        <w:pStyle w:val="PlainText"/>
        <w:rPr>
          <w:rFonts w:ascii="Calibri" w:hAnsi="Calibri" w:cs="Calibri"/>
          <w:sz w:val="24"/>
        </w:rPr>
      </w:pPr>
      <w:bookmarkStart w:id="2" w:name="TextPlace"/>
      <w:bookmarkEnd w:id="2"/>
      <w:r w:rsidRPr="00F92D99">
        <w:rPr>
          <w:rFonts w:ascii="Calibri" w:hAnsi="Calibri" w:cs="Calibri"/>
          <w:sz w:val="24"/>
        </w:rPr>
        <w:t xml:space="preserve">Homes sales in the City of Lawrence rose by 5.2% in May compared to the prior year. Sales in May 2024 totaled 122 units, up from 116 in 2023. </w:t>
      </w:r>
    </w:p>
    <w:p w14:paraId="05E71C09" w14:textId="77777777" w:rsidR="00F92D99" w:rsidRPr="00F92D99" w:rsidRDefault="00F92D99" w:rsidP="00E43B6D">
      <w:pPr>
        <w:pStyle w:val="PlainText"/>
        <w:rPr>
          <w:rFonts w:ascii="Calibri" w:hAnsi="Calibri" w:cs="Calibri"/>
          <w:sz w:val="24"/>
        </w:rPr>
      </w:pPr>
    </w:p>
    <w:p w14:paraId="0E2B25DE" w14:textId="77777777" w:rsidR="00F92D99" w:rsidRPr="00F92D99" w:rsidRDefault="00F92D99" w:rsidP="00E43B6D">
      <w:pPr>
        <w:pStyle w:val="PlainText"/>
        <w:rPr>
          <w:rFonts w:ascii="Calibri" w:hAnsi="Calibri" w:cs="Calibri"/>
          <w:sz w:val="24"/>
        </w:rPr>
      </w:pPr>
      <w:r w:rsidRPr="00F92D99">
        <w:rPr>
          <w:rFonts w:ascii="Calibri" w:hAnsi="Calibri" w:cs="Calibri"/>
          <w:sz w:val="24"/>
        </w:rPr>
        <w:t xml:space="preserve">Among existing homes, 114 units sold in May, an increase of 3.6% from 110 units that sold in 2023. The average sale price of existing homes was $349,880. This represents a decrease of 2.1% from the May 2023 average price of $357,208. </w:t>
      </w:r>
    </w:p>
    <w:p w14:paraId="285869A7" w14:textId="77777777" w:rsidR="00F92D99" w:rsidRPr="00F92D99" w:rsidRDefault="00F92D99" w:rsidP="00E43B6D">
      <w:pPr>
        <w:pStyle w:val="PlainText"/>
        <w:rPr>
          <w:rFonts w:ascii="Calibri" w:hAnsi="Calibri" w:cs="Calibri"/>
          <w:sz w:val="24"/>
        </w:rPr>
      </w:pPr>
    </w:p>
    <w:p w14:paraId="62D9E164" w14:textId="77777777" w:rsidR="00F92D99" w:rsidRPr="00F92D99" w:rsidRDefault="00F92D99" w:rsidP="00E43B6D">
      <w:pPr>
        <w:pStyle w:val="PlainText"/>
        <w:rPr>
          <w:rFonts w:ascii="Calibri" w:hAnsi="Calibri" w:cs="Calibri"/>
          <w:sz w:val="24"/>
        </w:rPr>
      </w:pPr>
      <w:r w:rsidRPr="00F92D99">
        <w:rPr>
          <w:rFonts w:ascii="Calibri" w:hAnsi="Calibri" w:cs="Calibri"/>
          <w:sz w:val="24"/>
        </w:rPr>
        <w:t xml:space="preserve">For new construction, 8 sales occurred in May, up from 6 units the prior year, an increase of 33.3%. The average sale price of new homes in May was $427,075, down 13.7% from the same period last year. </w:t>
      </w:r>
    </w:p>
    <w:p w14:paraId="5BA89C3B" w14:textId="77777777" w:rsidR="00F92D99" w:rsidRPr="00F92D99" w:rsidRDefault="00F92D99" w:rsidP="00E43B6D">
      <w:pPr>
        <w:pStyle w:val="PlainText"/>
        <w:rPr>
          <w:rFonts w:ascii="Calibri" w:hAnsi="Calibri" w:cs="Calibri"/>
          <w:sz w:val="24"/>
        </w:rPr>
      </w:pPr>
    </w:p>
    <w:p w14:paraId="6E7E7AA4" w14:textId="77777777" w:rsidR="00F92D99" w:rsidRPr="00F92D99" w:rsidRDefault="00F92D99" w:rsidP="00E43B6D">
      <w:pPr>
        <w:pStyle w:val="PlainText"/>
        <w:rPr>
          <w:rFonts w:ascii="Calibri" w:hAnsi="Calibri" w:cs="Calibri"/>
          <w:sz w:val="24"/>
        </w:rPr>
      </w:pPr>
      <w:r w:rsidRPr="00F92D99">
        <w:rPr>
          <w:rFonts w:ascii="Calibri" w:hAnsi="Calibri" w:cs="Calibri"/>
          <w:sz w:val="24"/>
        </w:rPr>
        <w:t xml:space="preserve">A total of 86 contracts for sale were written in May 2024, down from 96 in May 2023. This is a decrease of 10.4%. Contracts written during the month reflect, in part, sales that will close in the near future. </w:t>
      </w:r>
    </w:p>
    <w:p w14:paraId="0533E569" w14:textId="77777777" w:rsidR="00F92D99" w:rsidRPr="00F92D99" w:rsidRDefault="00F92D99" w:rsidP="00E43B6D">
      <w:pPr>
        <w:pStyle w:val="PlainText"/>
        <w:rPr>
          <w:rFonts w:ascii="Calibri" w:hAnsi="Calibri" w:cs="Calibri"/>
          <w:sz w:val="24"/>
        </w:rPr>
      </w:pPr>
    </w:p>
    <w:p w14:paraId="32F49C20" w14:textId="77777777" w:rsidR="00F92D99" w:rsidRPr="00F92D99" w:rsidRDefault="00F92D99" w:rsidP="00E43B6D">
      <w:pPr>
        <w:pStyle w:val="PlainText"/>
        <w:rPr>
          <w:rFonts w:ascii="Calibri" w:hAnsi="Calibri" w:cs="Calibri"/>
          <w:sz w:val="24"/>
        </w:rPr>
      </w:pPr>
      <w:r w:rsidRPr="00F92D99">
        <w:rPr>
          <w:rFonts w:ascii="Calibri" w:hAnsi="Calibri" w:cs="Calibri"/>
          <w:sz w:val="24"/>
        </w:rPr>
        <w:t>The inventory of active listings in the City of Lawrence stood at 138 units at the end of May, which is up from 99 homes that were on the market at the end of May last year. At the current rate of sales, this figure represents 1.8 months' supply of homes on the market.</w:t>
      </w:r>
    </w:p>
    <w:p w14:paraId="01D704CA" w14:textId="77777777" w:rsidR="000943E0" w:rsidRPr="00F92D99" w:rsidRDefault="000943E0" w:rsidP="004E177F">
      <w:pPr>
        <w:rPr>
          <w:rFonts w:cs="Calibri"/>
          <w:sz w:val="24"/>
          <w:szCs w:val="24"/>
        </w:rPr>
      </w:pPr>
    </w:p>
    <w:p w14:paraId="30DF57F4" w14:textId="30438741" w:rsidR="00CC5948" w:rsidRPr="00F92D99" w:rsidRDefault="00CC5948" w:rsidP="00CC5948">
      <w:pPr>
        <w:rPr>
          <w:rFonts w:cs="Calibri"/>
          <w:b/>
          <w:bCs/>
          <w:i/>
          <w:iCs/>
          <w:sz w:val="24"/>
        </w:rPr>
      </w:pPr>
      <w:r w:rsidRPr="00F92D99">
        <w:rPr>
          <w:rFonts w:cs="Calibri"/>
          <w:bCs/>
          <w:iCs/>
          <w:sz w:val="24"/>
        </w:rPr>
        <w:t>According to</w:t>
      </w:r>
      <w:r w:rsidR="00ED5DF3" w:rsidRPr="00F92D99">
        <w:rPr>
          <w:rFonts w:cs="Calibri"/>
          <w:bCs/>
          <w:iCs/>
          <w:sz w:val="24"/>
        </w:rPr>
        <w:t xml:space="preserve"> </w:t>
      </w:r>
      <w:bookmarkStart w:id="3" w:name="Quotation"/>
      <w:bookmarkEnd w:id="3"/>
      <w:r w:rsidR="00F92D99">
        <w:rPr>
          <w:rFonts w:cs="Calibri"/>
          <w:bCs/>
          <w:iCs/>
          <w:sz w:val="24"/>
        </w:rPr>
        <w:t>Jill Ballew, President of the Lawrence Board of REALTORS®</w:t>
      </w:r>
      <w:r w:rsidRPr="00F92D99">
        <w:rPr>
          <w:rFonts w:cs="Calibri"/>
          <w:bCs/>
          <w:iCs/>
          <w:sz w:val="24"/>
        </w:rPr>
        <w:t>,</w:t>
      </w:r>
      <w:r w:rsidRPr="00F92D99">
        <w:rPr>
          <w:rFonts w:cs="Calibri"/>
          <w:b/>
          <w:bCs/>
          <w:i/>
          <w:iCs/>
          <w:sz w:val="24"/>
        </w:rPr>
        <w:t xml:space="preserve"> “</w:t>
      </w:r>
      <w:r w:rsidR="0085597D" w:rsidRPr="0085597D">
        <w:rPr>
          <w:rFonts w:cs="Calibri"/>
          <w:b/>
          <w:bCs/>
          <w:i/>
          <w:iCs/>
          <w:sz w:val="24"/>
        </w:rPr>
        <w:t xml:space="preserve">Last month we saw mortgage rates decrease, offering some relief to homebuyers. This month they have dropped again, and the forecasts suggest mortgage rates may now stabilize for a while, rather than drop further. The Federal Reserve is watching inflation closely and their next move downward isn’t expected until later in the year. However, this is all good news for homebuyers, as lower rates translate into more spending power. </w:t>
      </w:r>
      <w:r w:rsidR="0085597D">
        <w:rPr>
          <w:rFonts w:cs="Calibri"/>
          <w:b/>
          <w:bCs/>
          <w:i/>
          <w:iCs/>
          <w:sz w:val="24"/>
        </w:rPr>
        <w:t>“</w:t>
      </w:r>
    </w:p>
    <w:p w14:paraId="033E09AF" w14:textId="77777777" w:rsidR="004E177F" w:rsidRPr="00F92D99" w:rsidRDefault="004E177F" w:rsidP="00CA0142">
      <w:pPr>
        <w:rPr>
          <w:rFonts w:eastAsia="Times New Roman" w:cs="Calibri"/>
          <w:b/>
          <w:i/>
          <w:sz w:val="24"/>
        </w:rPr>
      </w:pPr>
    </w:p>
    <w:p w14:paraId="7E06211D" w14:textId="312A27B6" w:rsidR="0067112A" w:rsidRPr="00F92D99" w:rsidRDefault="0067112A" w:rsidP="0067112A">
      <w:pPr>
        <w:rPr>
          <w:rFonts w:cs="Calibri"/>
          <w:sz w:val="24"/>
        </w:rPr>
      </w:pPr>
      <w:r w:rsidRPr="00F92D99">
        <w:rPr>
          <w:rFonts w:cs="Calibri"/>
          <w:sz w:val="24"/>
        </w:rPr>
        <w:t>For questions and/or comments, please contact</w:t>
      </w:r>
      <w:r w:rsidR="00ED5DF3" w:rsidRPr="00F92D99">
        <w:rPr>
          <w:rFonts w:cs="Calibri"/>
          <w:sz w:val="24"/>
        </w:rPr>
        <w:t xml:space="preserve"> </w:t>
      </w:r>
      <w:bookmarkStart w:id="4" w:name="Contact"/>
      <w:bookmarkEnd w:id="4"/>
      <w:r w:rsidR="00F92D99">
        <w:rPr>
          <w:rFonts w:cs="Calibri"/>
          <w:sz w:val="24"/>
        </w:rPr>
        <w:t>LBOR President Jill Ballew at 785-760-7732 or jillballew@stephensre.com</w:t>
      </w:r>
      <w:r w:rsidR="00893E40" w:rsidRPr="00F92D99">
        <w:rPr>
          <w:rFonts w:cs="Calibri"/>
          <w:sz w:val="24"/>
        </w:rPr>
        <w:t>.</w:t>
      </w:r>
    </w:p>
    <w:p w14:paraId="4C314BA0" w14:textId="77777777" w:rsidR="00284C9F" w:rsidRPr="00F92D99" w:rsidRDefault="00284C9F" w:rsidP="0067112A">
      <w:pPr>
        <w:rPr>
          <w:rFonts w:cs="Calibri"/>
          <w:sz w:val="24"/>
        </w:rPr>
      </w:pPr>
    </w:p>
    <w:p w14:paraId="1A2F0DDF" w14:textId="77777777" w:rsidR="00BA63A9" w:rsidRPr="00F92D99" w:rsidRDefault="001D3E00" w:rsidP="0067112A">
      <w:pPr>
        <w:spacing w:after="240"/>
        <w:rPr>
          <w:rFonts w:cs="Calibri"/>
          <w:sz w:val="24"/>
        </w:rPr>
      </w:pPr>
      <w:r w:rsidRPr="00F92D99">
        <w:rPr>
          <w:rFonts w:cs="Calibri"/>
          <w:sz w:val="24"/>
        </w:rPr>
        <w:t xml:space="preserve">Complete statistical summaries for Lawrence and Douglas County are available at </w:t>
      </w:r>
      <w:hyperlink r:id="rId9" w:history="1">
        <w:r w:rsidRPr="00F92D99">
          <w:rPr>
            <w:rStyle w:val="Hyperlink"/>
            <w:rFonts w:cs="Calibri"/>
            <w:sz w:val="24"/>
          </w:rPr>
          <w:t>http://www.lawrencerealtor.com/market-statistics/</w:t>
        </w:r>
      </w:hyperlink>
      <w:r w:rsidRPr="00F92D99">
        <w:rPr>
          <w:rFonts w:cs="Calibri"/>
          <w:sz w:val="24"/>
        </w:rPr>
        <w:t>.</w:t>
      </w:r>
      <w:r w:rsidR="0067112A" w:rsidRPr="00F92D99">
        <w:rPr>
          <w:rFonts w:cs="Calibri"/>
          <w:sz w:val="24"/>
        </w:rPr>
        <w:t xml:space="preserve"> </w:t>
      </w:r>
      <w:r w:rsidR="009343A2" w:rsidRPr="00F92D99">
        <w:rPr>
          <w:rFonts w:cs="Calibri"/>
          <w:sz w:val="24"/>
        </w:rPr>
        <w:t xml:space="preserve">  </w:t>
      </w:r>
    </w:p>
    <w:p w14:paraId="1A33E833" w14:textId="77777777" w:rsidR="00B90C0A" w:rsidRPr="00F92D99" w:rsidRDefault="00B90C0A">
      <w:pPr>
        <w:rPr>
          <w:rFonts w:cs="Calibri"/>
          <w:sz w:val="24"/>
        </w:rPr>
      </w:pPr>
    </w:p>
    <w:p w14:paraId="545FAB3E" w14:textId="77777777" w:rsidR="00B90C0A" w:rsidRPr="00F92D99" w:rsidRDefault="002C6041" w:rsidP="00166BAF">
      <w:pPr>
        <w:spacing w:after="200" w:line="276" w:lineRule="auto"/>
        <w:ind w:right="-90"/>
        <w:jc w:val="center"/>
        <w:rPr>
          <w:rFonts w:cs="Calibri"/>
          <w:sz w:val="24"/>
        </w:rPr>
      </w:pPr>
      <w:r w:rsidRPr="00F92D99">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F92D99">
        <w:rPr>
          <w:rFonts w:eastAsia="Times New Roman" w:cs="Calibri"/>
          <w:noProof/>
          <w:color w:val="0000FF"/>
          <w:sz w:val="24"/>
        </w:rPr>
        <w:drawing>
          <wp:inline distT="0" distB="0" distL="0" distR="0" wp14:anchorId="0F436FCA" wp14:editId="29A897AA">
            <wp:extent cx="390525" cy="400050"/>
            <wp:effectExtent l="0" t="0" r="9525" b="0"/>
            <wp:docPr id="2" name="Picture 2" descr="http://tbn2.google.com/images?q=tbn:6i2ugS4bLf5GSM:http://www.rochesterandoaklandhomes.com/Equal_Housing_Logo_op_585x600.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F92D99"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75667948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10383A"/>
    <w:rsid w:val="00166BAF"/>
    <w:rsid w:val="001D3E00"/>
    <w:rsid w:val="0022599E"/>
    <w:rsid w:val="00284C9F"/>
    <w:rsid w:val="002A70E3"/>
    <w:rsid w:val="002C6041"/>
    <w:rsid w:val="00331D2E"/>
    <w:rsid w:val="003675FD"/>
    <w:rsid w:val="00367A59"/>
    <w:rsid w:val="003B7466"/>
    <w:rsid w:val="004069F9"/>
    <w:rsid w:val="00421F8E"/>
    <w:rsid w:val="00437682"/>
    <w:rsid w:val="0045013C"/>
    <w:rsid w:val="0049624C"/>
    <w:rsid w:val="004A67E7"/>
    <w:rsid w:val="004D205F"/>
    <w:rsid w:val="004E177F"/>
    <w:rsid w:val="00504387"/>
    <w:rsid w:val="00525A41"/>
    <w:rsid w:val="00577F1D"/>
    <w:rsid w:val="005D0E0F"/>
    <w:rsid w:val="00601F8D"/>
    <w:rsid w:val="006033C6"/>
    <w:rsid w:val="0067112A"/>
    <w:rsid w:val="00677FCB"/>
    <w:rsid w:val="00717587"/>
    <w:rsid w:val="00724F67"/>
    <w:rsid w:val="00725B9C"/>
    <w:rsid w:val="00742EB6"/>
    <w:rsid w:val="007627F0"/>
    <w:rsid w:val="007B26DA"/>
    <w:rsid w:val="007B63B8"/>
    <w:rsid w:val="007D5EA5"/>
    <w:rsid w:val="00800CDB"/>
    <w:rsid w:val="0081026A"/>
    <w:rsid w:val="0085597D"/>
    <w:rsid w:val="00865083"/>
    <w:rsid w:val="00893E40"/>
    <w:rsid w:val="008B49CB"/>
    <w:rsid w:val="008B4EDD"/>
    <w:rsid w:val="008B73C2"/>
    <w:rsid w:val="0090418D"/>
    <w:rsid w:val="009343A2"/>
    <w:rsid w:val="0094538F"/>
    <w:rsid w:val="0098317F"/>
    <w:rsid w:val="009A7F65"/>
    <w:rsid w:val="00A7643E"/>
    <w:rsid w:val="00A76BFF"/>
    <w:rsid w:val="00A971D2"/>
    <w:rsid w:val="00AD4CC7"/>
    <w:rsid w:val="00AE4177"/>
    <w:rsid w:val="00AF41EB"/>
    <w:rsid w:val="00B02462"/>
    <w:rsid w:val="00B90C0A"/>
    <w:rsid w:val="00B91ADB"/>
    <w:rsid w:val="00BA5290"/>
    <w:rsid w:val="00BA63A9"/>
    <w:rsid w:val="00C16143"/>
    <w:rsid w:val="00C40B26"/>
    <w:rsid w:val="00C93CED"/>
    <w:rsid w:val="00CA0142"/>
    <w:rsid w:val="00CC5948"/>
    <w:rsid w:val="00D14631"/>
    <w:rsid w:val="00D948CA"/>
    <w:rsid w:val="00E01498"/>
    <w:rsid w:val="00E157A0"/>
    <w:rsid w:val="00E209BD"/>
    <w:rsid w:val="00E7330E"/>
    <w:rsid w:val="00E766C9"/>
    <w:rsid w:val="00E82FB0"/>
    <w:rsid w:val="00E95BB8"/>
    <w:rsid w:val="00ED5DF3"/>
    <w:rsid w:val="00F16CA0"/>
    <w:rsid w:val="00F92D99"/>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819926192">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wrenceRealtor.com" TargetMode="External"/><Relationship Id="rId13" Type="http://schemas.openxmlformats.org/officeDocument/2006/relationships/image" Target="media/image3.jpe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4" Type="http://schemas.openxmlformats.org/officeDocument/2006/relationships/styles" Target="styles.xml"/><Relationship Id="rId9" Type="http://schemas.openxmlformats.org/officeDocument/2006/relationships/hyperlink" Target="http://www.lawrencerealtor.com/market-statisti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902a9df6437c0bb787bbc872b5e4149">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4ff586cbfe88a12bbc646e9ee1a69c3d"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34BB97-38FD-46E2-A4C7-1F79EDA2B26D}">
  <ds:schemaRefs>
    <ds:schemaRef ds:uri="http://schemas.microsoft.com/sharepoint/v3/contenttype/forms"/>
  </ds:schemaRefs>
</ds:datastoreItem>
</file>

<file path=customXml/itemProps2.xml><?xml version="1.0" encoding="utf-8"?>
<ds:datastoreItem xmlns:ds="http://schemas.openxmlformats.org/officeDocument/2006/customXml" ds:itemID="{10E11232-1F24-42F4-B0E5-2F1BCAE724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319</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3</cp:revision>
  <cp:lastPrinted>2014-04-25T18:51:00Z</cp:lastPrinted>
  <dcterms:created xsi:type="dcterms:W3CDTF">2024-06-08T19:31:00Z</dcterms:created>
  <dcterms:modified xsi:type="dcterms:W3CDTF">2024-06-18T13:37:00Z</dcterms:modified>
</cp:coreProperties>
</file>