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5D713C"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0E7D27BB" w:rsidR="009343A2" w:rsidRDefault="001742E8" w:rsidP="004D205F">
      <w:pPr>
        <w:rPr>
          <w:rFonts w:asciiTheme="minorHAnsi" w:hAnsiTheme="minorHAnsi"/>
        </w:rPr>
      </w:pPr>
      <w:bookmarkStart w:id="0" w:name="ShortDateNow"/>
      <w:bookmarkEnd w:id="0"/>
      <w:r>
        <w:rPr>
          <w:rFonts w:asciiTheme="minorHAnsi" w:hAnsiTheme="minorHAnsi"/>
        </w:rPr>
        <w:t xml:space="preserve">December </w:t>
      </w:r>
      <w:r w:rsidR="007E6866">
        <w:rPr>
          <w:rFonts w:asciiTheme="minorHAnsi" w:hAnsiTheme="minorHAnsi"/>
        </w:rPr>
        <w:t>22</w:t>
      </w:r>
      <w:r>
        <w:rPr>
          <w:rFonts w:asciiTheme="minorHAnsi" w:hAnsiTheme="minorHAnsi"/>
        </w:rPr>
        <w:t>, 2023</w:t>
      </w:r>
    </w:p>
    <w:p w14:paraId="2A476629" w14:textId="77777777" w:rsidR="004D205F" w:rsidRPr="00B90C0A" w:rsidRDefault="004D205F" w:rsidP="009343A2">
      <w:pPr>
        <w:ind w:left="1440"/>
        <w:rPr>
          <w:rFonts w:asciiTheme="minorHAnsi" w:hAnsiTheme="minorHAnsi"/>
        </w:rPr>
      </w:pPr>
    </w:p>
    <w:p w14:paraId="1026F3DC" w14:textId="58912428"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1742E8">
        <w:rPr>
          <w:rFonts w:asciiTheme="minorHAnsi" w:hAnsiTheme="minorHAnsi"/>
          <w:b/>
          <w:bCs/>
          <w:sz w:val="28"/>
          <w:szCs w:val="28"/>
        </w:rPr>
        <w:t>November 2023</w:t>
      </w:r>
    </w:p>
    <w:p w14:paraId="416604E8" w14:textId="77777777" w:rsidR="009343A2" w:rsidRPr="00B90C0A" w:rsidRDefault="009343A2" w:rsidP="009343A2">
      <w:pPr>
        <w:rPr>
          <w:rFonts w:asciiTheme="minorHAnsi" w:hAnsiTheme="minorHAnsi"/>
          <w:sz w:val="24"/>
          <w:szCs w:val="24"/>
        </w:rPr>
      </w:pPr>
    </w:p>
    <w:p w14:paraId="567349D0" w14:textId="77777777" w:rsidR="001742E8" w:rsidRPr="001742E8" w:rsidRDefault="001742E8" w:rsidP="00861023">
      <w:pPr>
        <w:pStyle w:val="PlainText"/>
        <w:rPr>
          <w:rFonts w:ascii="Calibri" w:hAnsi="Calibri" w:cs="Calibri"/>
          <w:sz w:val="24"/>
        </w:rPr>
      </w:pPr>
      <w:bookmarkStart w:id="2" w:name="TextPlace"/>
      <w:bookmarkEnd w:id="2"/>
      <w:r w:rsidRPr="001742E8">
        <w:rPr>
          <w:rFonts w:ascii="Calibri" w:hAnsi="Calibri" w:cs="Calibri"/>
          <w:sz w:val="24"/>
        </w:rPr>
        <w:t xml:space="preserve">Homes sales in the City of Lawrence fell by 22.1% in November compared to the prior year. Sales in November 2023 totaled 53 units, down from 68 in 2022. </w:t>
      </w:r>
    </w:p>
    <w:p w14:paraId="1FE39AF7" w14:textId="77777777" w:rsidR="001742E8" w:rsidRPr="001742E8" w:rsidRDefault="001742E8" w:rsidP="00861023">
      <w:pPr>
        <w:pStyle w:val="PlainText"/>
        <w:rPr>
          <w:rFonts w:ascii="Calibri" w:hAnsi="Calibri" w:cs="Calibri"/>
          <w:sz w:val="24"/>
        </w:rPr>
      </w:pPr>
    </w:p>
    <w:p w14:paraId="79BCA681" w14:textId="77777777" w:rsidR="001742E8" w:rsidRPr="001742E8" w:rsidRDefault="001742E8" w:rsidP="00861023">
      <w:pPr>
        <w:pStyle w:val="PlainText"/>
        <w:rPr>
          <w:rFonts w:ascii="Calibri" w:hAnsi="Calibri" w:cs="Calibri"/>
          <w:sz w:val="24"/>
        </w:rPr>
      </w:pPr>
      <w:r w:rsidRPr="001742E8">
        <w:rPr>
          <w:rFonts w:ascii="Calibri" w:hAnsi="Calibri" w:cs="Calibri"/>
          <w:sz w:val="24"/>
        </w:rPr>
        <w:t xml:space="preserve">Among existing homes, 51 units sold in November, a decrease of 23.9% from 67 units that sold in 2022. The average sale price of existing homes was $357,136. This represents an increase of 16.7% from the November 2022 average price of $306,056. </w:t>
      </w:r>
    </w:p>
    <w:p w14:paraId="554CAC95" w14:textId="77777777" w:rsidR="001742E8" w:rsidRPr="001742E8" w:rsidRDefault="001742E8" w:rsidP="00861023">
      <w:pPr>
        <w:pStyle w:val="PlainText"/>
        <w:rPr>
          <w:rFonts w:ascii="Calibri" w:hAnsi="Calibri" w:cs="Calibri"/>
          <w:sz w:val="24"/>
        </w:rPr>
      </w:pPr>
    </w:p>
    <w:p w14:paraId="7985A492" w14:textId="77777777" w:rsidR="001742E8" w:rsidRPr="001742E8" w:rsidRDefault="001742E8" w:rsidP="00861023">
      <w:pPr>
        <w:pStyle w:val="PlainText"/>
        <w:rPr>
          <w:rFonts w:ascii="Calibri" w:hAnsi="Calibri" w:cs="Calibri"/>
          <w:sz w:val="24"/>
        </w:rPr>
      </w:pPr>
      <w:r w:rsidRPr="001742E8">
        <w:rPr>
          <w:rFonts w:ascii="Calibri" w:hAnsi="Calibri" w:cs="Calibri"/>
          <w:sz w:val="24"/>
        </w:rPr>
        <w:t xml:space="preserve">For new construction, 2 sales occurred in November, up from 1 </w:t>
      </w:r>
      <w:proofErr w:type="gramStart"/>
      <w:r w:rsidRPr="001742E8">
        <w:rPr>
          <w:rFonts w:ascii="Calibri" w:hAnsi="Calibri" w:cs="Calibri"/>
          <w:sz w:val="24"/>
        </w:rPr>
        <w:t>units</w:t>
      </w:r>
      <w:proofErr w:type="gramEnd"/>
      <w:r w:rsidRPr="001742E8">
        <w:rPr>
          <w:rFonts w:ascii="Calibri" w:hAnsi="Calibri" w:cs="Calibri"/>
          <w:sz w:val="24"/>
        </w:rPr>
        <w:t xml:space="preserve"> the prior year, an increase of 100.0%. The average sale price of new homes in November was $494,900, up 28.0% from the same period last year. </w:t>
      </w:r>
    </w:p>
    <w:p w14:paraId="17076A14" w14:textId="77777777" w:rsidR="001742E8" w:rsidRPr="001742E8" w:rsidRDefault="001742E8" w:rsidP="00861023">
      <w:pPr>
        <w:pStyle w:val="PlainText"/>
        <w:rPr>
          <w:rFonts w:ascii="Calibri" w:hAnsi="Calibri" w:cs="Calibri"/>
          <w:sz w:val="24"/>
        </w:rPr>
      </w:pPr>
    </w:p>
    <w:p w14:paraId="127D509E" w14:textId="77777777" w:rsidR="001742E8" w:rsidRPr="001742E8" w:rsidRDefault="001742E8" w:rsidP="00861023">
      <w:pPr>
        <w:pStyle w:val="PlainText"/>
        <w:rPr>
          <w:rFonts w:ascii="Calibri" w:hAnsi="Calibri" w:cs="Calibri"/>
          <w:sz w:val="24"/>
        </w:rPr>
      </w:pPr>
      <w:r w:rsidRPr="001742E8">
        <w:rPr>
          <w:rFonts w:ascii="Calibri" w:hAnsi="Calibri" w:cs="Calibri"/>
          <w:sz w:val="24"/>
        </w:rPr>
        <w:t xml:space="preserve">A total of 57 contracts for sale were written in November 2023, up from 49 in November 2022. This is an increase of 16.3%. Contracts written during the month reflect, in part, sales that will close in the near future. </w:t>
      </w:r>
    </w:p>
    <w:p w14:paraId="6C8A7E95" w14:textId="77777777" w:rsidR="001742E8" w:rsidRPr="001742E8" w:rsidRDefault="001742E8" w:rsidP="00861023">
      <w:pPr>
        <w:pStyle w:val="PlainText"/>
        <w:rPr>
          <w:rFonts w:ascii="Calibri" w:hAnsi="Calibri" w:cs="Calibri"/>
          <w:sz w:val="24"/>
        </w:rPr>
      </w:pPr>
    </w:p>
    <w:p w14:paraId="18271B62" w14:textId="77777777" w:rsidR="001742E8" w:rsidRPr="001742E8" w:rsidRDefault="001742E8" w:rsidP="00861023">
      <w:pPr>
        <w:pStyle w:val="PlainText"/>
        <w:rPr>
          <w:rFonts w:ascii="Calibri" w:hAnsi="Calibri" w:cs="Calibri"/>
          <w:sz w:val="24"/>
        </w:rPr>
      </w:pPr>
      <w:r w:rsidRPr="001742E8">
        <w:rPr>
          <w:rFonts w:ascii="Calibri" w:hAnsi="Calibri" w:cs="Calibri"/>
          <w:sz w:val="24"/>
        </w:rPr>
        <w:t>The inventory of active listings in the City of Lawrence stood at 145 units at the end of November, which is up from 104 homes that were on the market at the end of November last year. At the current rate of sales, this figure represents 2.0 months' supply of homes on the market.</w:t>
      </w:r>
    </w:p>
    <w:p w14:paraId="01D704CA" w14:textId="77777777" w:rsidR="000943E0" w:rsidRPr="001742E8" w:rsidRDefault="000943E0" w:rsidP="004E177F">
      <w:pPr>
        <w:rPr>
          <w:rFonts w:cs="Calibri"/>
          <w:sz w:val="24"/>
          <w:szCs w:val="24"/>
        </w:rPr>
      </w:pPr>
    </w:p>
    <w:p w14:paraId="30DF57F4" w14:textId="0387FB7C" w:rsidR="00CC5948" w:rsidRPr="001742E8" w:rsidRDefault="00CC5948" w:rsidP="00CC5948">
      <w:pPr>
        <w:rPr>
          <w:rFonts w:cs="Calibri"/>
          <w:b/>
          <w:bCs/>
          <w:i/>
          <w:iCs/>
          <w:sz w:val="24"/>
        </w:rPr>
      </w:pPr>
      <w:r w:rsidRPr="001742E8">
        <w:rPr>
          <w:rFonts w:cs="Calibri"/>
          <w:bCs/>
          <w:iCs/>
          <w:sz w:val="24"/>
        </w:rPr>
        <w:t>According to</w:t>
      </w:r>
      <w:r w:rsidR="00ED5DF3" w:rsidRPr="001742E8">
        <w:rPr>
          <w:rFonts w:cs="Calibri"/>
          <w:bCs/>
          <w:iCs/>
          <w:sz w:val="24"/>
        </w:rPr>
        <w:t xml:space="preserve"> </w:t>
      </w:r>
      <w:bookmarkStart w:id="3" w:name="Quotation"/>
      <w:bookmarkEnd w:id="3"/>
      <w:r w:rsidR="001742E8">
        <w:rPr>
          <w:rFonts w:cs="Calibri"/>
          <w:bCs/>
          <w:iCs/>
          <w:sz w:val="24"/>
        </w:rPr>
        <w:t>Brian Johnson, President of the Lawrence Board of REALTORS®</w:t>
      </w:r>
      <w:r w:rsidRPr="001742E8">
        <w:rPr>
          <w:rFonts w:cs="Calibri"/>
          <w:bCs/>
          <w:iCs/>
          <w:sz w:val="24"/>
        </w:rPr>
        <w:t>,</w:t>
      </w:r>
      <w:r w:rsidRPr="001742E8">
        <w:rPr>
          <w:rFonts w:cs="Calibri"/>
          <w:b/>
          <w:bCs/>
          <w:i/>
          <w:iCs/>
          <w:sz w:val="24"/>
        </w:rPr>
        <w:t xml:space="preserve"> “</w:t>
      </w:r>
      <w:r w:rsidR="007E6866">
        <w:rPr>
          <w:b/>
          <w:bCs/>
          <w:i/>
          <w:iCs/>
        </w:rPr>
        <w:t>The housing market is a little more appealing for home buyers as we head into 2024. First, mortgage interest rates have dropped a full point or more from just a month ago and are now around 7%. We also now have a 2.0-month supply of homes on the market, which is an increase in inventory compared to recent years. The last time we had a 2.0+ month’s supply was November of 2019. These are more favorable market conditions. Ideally, we would like to see a 4-6 month supply of homes, so we still have a long way to go to restore balanced inventory levels.</w:t>
      </w:r>
      <w:r w:rsidR="007E6866">
        <w:rPr>
          <w:b/>
          <w:bCs/>
          <w:i/>
          <w:iCs/>
        </w:rPr>
        <w:t>”</w:t>
      </w:r>
    </w:p>
    <w:p w14:paraId="033E09AF" w14:textId="77777777" w:rsidR="004E177F" w:rsidRPr="001742E8" w:rsidRDefault="004E177F" w:rsidP="00CA0142">
      <w:pPr>
        <w:rPr>
          <w:rFonts w:eastAsia="Times New Roman" w:cs="Calibri"/>
          <w:b/>
          <w:i/>
          <w:sz w:val="24"/>
        </w:rPr>
      </w:pPr>
    </w:p>
    <w:p w14:paraId="7E06211D" w14:textId="67E44D41" w:rsidR="0067112A" w:rsidRPr="001742E8" w:rsidRDefault="0067112A" w:rsidP="0067112A">
      <w:pPr>
        <w:rPr>
          <w:rFonts w:cs="Calibri"/>
          <w:sz w:val="24"/>
        </w:rPr>
      </w:pPr>
      <w:r w:rsidRPr="001742E8">
        <w:rPr>
          <w:rFonts w:cs="Calibri"/>
          <w:sz w:val="24"/>
        </w:rPr>
        <w:t>For questions and/or comments, please contact</w:t>
      </w:r>
      <w:r w:rsidR="00ED5DF3" w:rsidRPr="001742E8">
        <w:rPr>
          <w:rFonts w:cs="Calibri"/>
          <w:sz w:val="24"/>
        </w:rPr>
        <w:t xml:space="preserve"> </w:t>
      </w:r>
      <w:bookmarkStart w:id="4" w:name="Contact"/>
      <w:bookmarkEnd w:id="4"/>
      <w:r w:rsidR="001742E8">
        <w:rPr>
          <w:rFonts w:cs="Calibri"/>
          <w:sz w:val="24"/>
        </w:rPr>
        <w:t>LBOR President Brian Johnson at 785-220-5115 or bjohnson@askmcgrew.com</w:t>
      </w:r>
      <w:r w:rsidR="00893E40" w:rsidRPr="001742E8">
        <w:rPr>
          <w:rFonts w:cs="Calibri"/>
          <w:sz w:val="24"/>
        </w:rPr>
        <w:t>.</w:t>
      </w:r>
    </w:p>
    <w:p w14:paraId="4C314BA0" w14:textId="77777777" w:rsidR="00284C9F" w:rsidRPr="001742E8" w:rsidRDefault="00284C9F" w:rsidP="0067112A">
      <w:pPr>
        <w:rPr>
          <w:rFonts w:cs="Calibri"/>
          <w:sz w:val="24"/>
        </w:rPr>
      </w:pPr>
    </w:p>
    <w:p w14:paraId="1A2F0DDF" w14:textId="77777777" w:rsidR="00BA63A9" w:rsidRPr="001742E8" w:rsidRDefault="001D3E00" w:rsidP="0067112A">
      <w:pPr>
        <w:spacing w:after="240"/>
        <w:rPr>
          <w:rFonts w:cs="Calibri"/>
          <w:sz w:val="24"/>
        </w:rPr>
      </w:pPr>
      <w:r w:rsidRPr="001742E8">
        <w:rPr>
          <w:rFonts w:cs="Calibri"/>
          <w:sz w:val="24"/>
        </w:rPr>
        <w:t xml:space="preserve">Complete statistical summaries for Lawrence and Douglas County are available at </w:t>
      </w:r>
      <w:hyperlink r:id="rId9" w:history="1">
        <w:r w:rsidRPr="001742E8">
          <w:rPr>
            <w:rStyle w:val="Hyperlink"/>
            <w:rFonts w:cs="Calibri"/>
            <w:sz w:val="24"/>
          </w:rPr>
          <w:t>http://www.lawrencerealtor.com/market-statistics/</w:t>
        </w:r>
      </w:hyperlink>
      <w:r w:rsidRPr="001742E8">
        <w:rPr>
          <w:rFonts w:cs="Calibri"/>
          <w:sz w:val="24"/>
        </w:rPr>
        <w:t>.</w:t>
      </w:r>
      <w:r w:rsidR="0067112A" w:rsidRPr="001742E8">
        <w:rPr>
          <w:rFonts w:cs="Calibri"/>
          <w:sz w:val="24"/>
        </w:rPr>
        <w:t xml:space="preserve"> </w:t>
      </w:r>
      <w:r w:rsidR="009343A2" w:rsidRPr="001742E8">
        <w:rPr>
          <w:rFonts w:cs="Calibri"/>
          <w:sz w:val="24"/>
        </w:rPr>
        <w:t xml:space="preserve">  </w:t>
      </w:r>
    </w:p>
    <w:p w14:paraId="1A33E833" w14:textId="77777777" w:rsidR="00B90C0A" w:rsidRPr="001742E8" w:rsidRDefault="00B90C0A">
      <w:pPr>
        <w:rPr>
          <w:rFonts w:cs="Calibri"/>
          <w:sz w:val="24"/>
        </w:rPr>
      </w:pPr>
    </w:p>
    <w:p w14:paraId="545FAB3E" w14:textId="77777777" w:rsidR="00B90C0A" w:rsidRPr="001742E8" w:rsidRDefault="002C6041" w:rsidP="00166BAF">
      <w:pPr>
        <w:spacing w:after="200" w:line="276" w:lineRule="auto"/>
        <w:ind w:right="-90"/>
        <w:jc w:val="center"/>
        <w:rPr>
          <w:rFonts w:cs="Calibri"/>
          <w:sz w:val="24"/>
        </w:rPr>
      </w:pPr>
      <w:r w:rsidRPr="001742E8">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1742E8">
        <w:rPr>
          <w:rFonts w:eastAsia="Times New Roman" w:cs="Calibri"/>
          <w:noProof/>
          <w:color w:val="0000FF"/>
          <w:sz w:val="24"/>
        </w:rPr>
        <w:drawing>
          <wp:inline distT="0" distB="0" distL="0" distR="0" wp14:anchorId="0F436FCA" wp14:editId="12C77414">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1742E8"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93843916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742E8"/>
    <w:rsid w:val="001D3E00"/>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B26DA"/>
    <w:rsid w:val="007B63B8"/>
    <w:rsid w:val="007D5EA5"/>
    <w:rsid w:val="007E6866"/>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1" ma:contentTypeDescription="Create a new document." ma:contentTypeScope="" ma:versionID="89eab899672304e92fdbb2db11276812">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213bddcbcff1b4d4450eb548478bb950"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700869-0372-402D-9E26-451DF70DF593}">
  <ds:schemaRefs>
    <ds:schemaRef ds:uri="http://schemas.microsoft.com/sharepoint/v3/contenttype/forms"/>
  </ds:schemaRefs>
</ds:datastoreItem>
</file>

<file path=customXml/itemProps2.xml><?xml version="1.0" encoding="utf-8"?>
<ds:datastoreItem xmlns:ds="http://schemas.openxmlformats.org/officeDocument/2006/customXml" ds:itemID="{401E2EA7-CD9B-48B2-946A-95BD9647D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346</Words>
  <Characters>1976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4</cp:revision>
  <cp:lastPrinted>2014-04-25T18:51:00Z</cp:lastPrinted>
  <dcterms:created xsi:type="dcterms:W3CDTF">2023-12-08T15:42:00Z</dcterms:created>
  <dcterms:modified xsi:type="dcterms:W3CDTF">2023-12-22T19:41:00Z</dcterms:modified>
</cp:coreProperties>
</file>