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8"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6EE24657" w:rsidR="009343A2" w:rsidRDefault="00096824" w:rsidP="004D205F">
      <w:pPr>
        <w:rPr>
          <w:rFonts w:asciiTheme="minorHAnsi" w:hAnsiTheme="minorHAnsi"/>
        </w:rPr>
      </w:pPr>
      <w:bookmarkStart w:id="0" w:name="ShortDateNow"/>
      <w:bookmarkEnd w:id="0"/>
      <w:r>
        <w:rPr>
          <w:rFonts w:asciiTheme="minorHAnsi" w:hAnsiTheme="minorHAnsi"/>
        </w:rPr>
        <w:t>November 4</w:t>
      </w:r>
      <w:r w:rsidR="00B9423D">
        <w:rPr>
          <w:rFonts w:asciiTheme="minorHAnsi" w:hAnsiTheme="minorHAnsi"/>
        </w:rPr>
        <w:t>, 2024</w:t>
      </w:r>
    </w:p>
    <w:p w14:paraId="2A476629" w14:textId="77777777" w:rsidR="004D205F" w:rsidRPr="00B90C0A" w:rsidRDefault="004D205F" w:rsidP="009343A2">
      <w:pPr>
        <w:ind w:left="1440"/>
        <w:rPr>
          <w:rFonts w:asciiTheme="minorHAnsi" w:hAnsiTheme="minorHAnsi"/>
        </w:rPr>
      </w:pPr>
    </w:p>
    <w:p w14:paraId="1026F3DC" w14:textId="65A12CD4"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B9423D">
        <w:rPr>
          <w:rFonts w:asciiTheme="minorHAnsi" w:hAnsiTheme="minorHAnsi"/>
          <w:b/>
          <w:bCs/>
          <w:sz w:val="28"/>
          <w:szCs w:val="28"/>
        </w:rPr>
        <w:t>September 2024</w:t>
      </w:r>
    </w:p>
    <w:p w14:paraId="416604E8" w14:textId="77777777" w:rsidR="009343A2" w:rsidRPr="00B90C0A" w:rsidRDefault="009343A2" w:rsidP="009343A2">
      <w:pPr>
        <w:rPr>
          <w:rFonts w:asciiTheme="minorHAnsi" w:hAnsiTheme="minorHAnsi"/>
          <w:sz w:val="24"/>
          <w:szCs w:val="24"/>
        </w:rPr>
      </w:pPr>
    </w:p>
    <w:p w14:paraId="0B56651D" w14:textId="77777777" w:rsidR="00B9423D" w:rsidRPr="00B9423D" w:rsidRDefault="00B9423D" w:rsidP="0095529F">
      <w:pPr>
        <w:pStyle w:val="PlainText"/>
        <w:rPr>
          <w:rFonts w:ascii="Calibri" w:hAnsi="Calibri" w:cs="Calibri"/>
          <w:sz w:val="24"/>
        </w:rPr>
      </w:pPr>
      <w:bookmarkStart w:id="2" w:name="TextPlace"/>
      <w:bookmarkEnd w:id="2"/>
      <w:r w:rsidRPr="00B9423D">
        <w:rPr>
          <w:rFonts w:ascii="Calibri" w:hAnsi="Calibri" w:cs="Calibri"/>
          <w:sz w:val="24"/>
        </w:rPr>
        <w:t xml:space="preserve">Homes sales in the City of Lawrence fell by 7.4% in September compared to the prior year. Sales in September 2024 totaled 63 units, down from 68 in 2023. </w:t>
      </w:r>
    </w:p>
    <w:p w14:paraId="0C71BD04" w14:textId="77777777" w:rsidR="00B9423D" w:rsidRPr="00B9423D" w:rsidRDefault="00B9423D" w:rsidP="0095529F">
      <w:pPr>
        <w:pStyle w:val="PlainText"/>
        <w:rPr>
          <w:rFonts w:ascii="Calibri" w:hAnsi="Calibri" w:cs="Calibri"/>
          <w:sz w:val="24"/>
        </w:rPr>
      </w:pPr>
    </w:p>
    <w:p w14:paraId="026CEDC4" w14:textId="77777777" w:rsidR="00B9423D" w:rsidRPr="00B9423D" w:rsidRDefault="00B9423D" w:rsidP="0095529F">
      <w:pPr>
        <w:pStyle w:val="PlainText"/>
        <w:rPr>
          <w:rFonts w:ascii="Calibri" w:hAnsi="Calibri" w:cs="Calibri"/>
          <w:sz w:val="24"/>
        </w:rPr>
      </w:pPr>
      <w:r w:rsidRPr="00B9423D">
        <w:rPr>
          <w:rFonts w:ascii="Calibri" w:hAnsi="Calibri" w:cs="Calibri"/>
          <w:sz w:val="24"/>
        </w:rPr>
        <w:t xml:space="preserve">Among existing homes, 61 units sold in September, essentially unchanged from the same period last year. The average sale price of existing homes was $312,784. This represents a decrease of 8.9% from the September 2023 average price of $343,514. </w:t>
      </w:r>
    </w:p>
    <w:p w14:paraId="27EA2B3B" w14:textId="77777777" w:rsidR="00B9423D" w:rsidRPr="00B9423D" w:rsidRDefault="00B9423D" w:rsidP="0095529F">
      <w:pPr>
        <w:pStyle w:val="PlainText"/>
        <w:rPr>
          <w:rFonts w:ascii="Calibri" w:hAnsi="Calibri" w:cs="Calibri"/>
          <w:sz w:val="24"/>
        </w:rPr>
      </w:pPr>
    </w:p>
    <w:p w14:paraId="5D8944A9" w14:textId="77777777" w:rsidR="00B9423D" w:rsidRPr="00B9423D" w:rsidRDefault="00B9423D" w:rsidP="0095529F">
      <w:pPr>
        <w:pStyle w:val="PlainText"/>
        <w:rPr>
          <w:rFonts w:ascii="Calibri" w:hAnsi="Calibri" w:cs="Calibri"/>
          <w:sz w:val="24"/>
        </w:rPr>
      </w:pPr>
      <w:r w:rsidRPr="00B9423D">
        <w:rPr>
          <w:rFonts w:ascii="Calibri" w:hAnsi="Calibri" w:cs="Calibri"/>
          <w:sz w:val="24"/>
        </w:rPr>
        <w:t xml:space="preserve">For new construction, 2 sales occurred in September, down from 7 units the prior year, a decrease of 71.4%. The average sale price of new homes in September was $450,000, up 6.3% from the same period last year. </w:t>
      </w:r>
    </w:p>
    <w:p w14:paraId="761BEA26" w14:textId="77777777" w:rsidR="00B9423D" w:rsidRPr="00B9423D" w:rsidRDefault="00B9423D" w:rsidP="0095529F">
      <w:pPr>
        <w:pStyle w:val="PlainText"/>
        <w:rPr>
          <w:rFonts w:ascii="Calibri" w:hAnsi="Calibri" w:cs="Calibri"/>
          <w:sz w:val="24"/>
        </w:rPr>
      </w:pPr>
    </w:p>
    <w:p w14:paraId="27F29D15" w14:textId="77777777" w:rsidR="00B9423D" w:rsidRPr="00B9423D" w:rsidRDefault="00B9423D" w:rsidP="0095529F">
      <w:pPr>
        <w:pStyle w:val="PlainText"/>
        <w:rPr>
          <w:rFonts w:ascii="Calibri" w:hAnsi="Calibri" w:cs="Calibri"/>
          <w:sz w:val="24"/>
        </w:rPr>
      </w:pPr>
      <w:r w:rsidRPr="00B9423D">
        <w:rPr>
          <w:rFonts w:ascii="Calibri" w:hAnsi="Calibri" w:cs="Calibri"/>
          <w:sz w:val="24"/>
        </w:rPr>
        <w:t xml:space="preserve">A total of 97 contracts for sale were written in September 2024, up from 67 in September 2023. This is an increase of 44.8%. Contracts written during the month reflect, in part, sales that will close in the near future. </w:t>
      </w:r>
    </w:p>
    <w:p w14:paraId="2180EA0D" w14:textId="77777777" w:rsidR="00B9423D" w:rsidRPr="00B9423D" w:rsidRDefault="00B9423D" w:rsidP="0095529F">
      <w:pPr>
        <w:pStyle w:val="PlainText"/>
        <w:rPr>
          <w:rFonts w:ascii="Calibri" w:hAnsi="Calibri" w:cs="Calibri"/>
          <w:sz w:val="24"/>
        </w:rPr>
      </w:pPr>
    </w:p>
    <w:p w14:paraId="699FA9C5" w14:textId="77777777" w:rsidR="00B9423D" w:rsidRPr="00B9423D" w:rsidRDefault="00B9423D" w:rsidP="0095529F">
      <w:pPr>
        <w:pStyle w:val="PlainText"/>
        <w:rPr>
          <w:rFonts w:ascii="Calibri" w:hAnsi="Calibri" w:cs="Calibri"/>
          <w:sz w:val="24"/>
        </w:rPr>
      </w:pPr>
      <w:r w:rsidRPr="00B9423D">
        <w:rPr>
          <w:rFonts w:ascii="Calibri" w:hAnsi="Calibri" w:cs="Calibri"/>
          <w:sz w:val="24"/>
        </w:rPr>
        <w:t>The inventory of active listings in the City of Lawrence stood at 180 units at the end of September, which is up from 145 homes that were on the market at the end of September last year. At the current rate of sales, this figure represents 2.5 months' supply of homes on the market.</w:t>
      </w:r>
    </w:p>
    <w:p w14:paraId="033E09AF" w14:textId="77777777" w:rsidR="004E177F" w:rsidRPr="00B9423D" w:rsidRDefault="004E177F" w:rsidP="00CA0142">
      <w:pPr>
        <w:rPr>
          <w:rFonts w:eastAsia="Times New Roman" w:cs="Calibri"/>
          <w:b/>
          <w:i/>
          <w:sz w:val="24"/>
        </w:rPr>
      </w:pPr>
    </w:p>
    <w:p w14:paraId="7E06211D" w14:textId="7972DE26" w:rsidR="0067112A" w:rsidRPr="00B9423D" w:rsidRDefault="0067112A" w:rsidP="0067112A">
      <w:pPr>
        <w:rPr>
          <w:rFonts w:cs="Calibri"/>
          <w:sz w:val="24"/>
        </w:rPr>
      </w:pPr>
      <w:r w:rsidRPr="00B9423D">
        <w:rPr>
          <w:rFonts w:cs="Calibri"/>
          <w:sz w:val="24"/>
        </w:rPr>
        <w:t>For questions and/or comments, please contact</w:t>
      </w:r>
      <w:r w:rsidR="00ED5DF3" w:rsidRPr="00B9423D">
        <w:rPr>
          <w:rFonts w:cs="Calibri"/>
          <w:sz w:val="24"/>
        </w:rPr>
        <w:t xml:space="preserve"> </w:t>
      </w:r>
      <w:bookmarkStart w:id="3" w:name="Contact"/>
      <w:bookmarkEnd w:id="3"/>
      <w:r w:rsidR="00B9423D">
        <w:rPr>
          <w:rFonts w:cs="Calibri"/>
          <w:sz w:val="24"/>
        </w:rPr>
        <w:t>LBOR President Jill Ballew at 785-760-</w:t>
      </w:r>
      <w:r w:rsidR="00E51185">
        <w:rPr>
          <w:rFonts w:cs="Calibri"/>
          <w:sz w:val="24"/>
        </w:rPr>
        <w:t>66</w:t>
      </w:r>
      <w:r w:rsidR="00B9423D">
        <w:rPr>
          <w:rFonts w:cs="Calibri"/>
          <w:sz w:val="24"/>
        </w:rPr>
        <w:t>32 or jillballew@stephensre.com</w:t>
      </w:r>
      <w:r w:rsidR="00893E40" w:rsidRPr="00B9423D">
        <w:rPr>
          <w:rFonts w:cs="Calibri"/>
          <w:sz w:val="24"/>
        </w:rPr>
        <w:t>.</w:t>
      </w:r>
    </w:p>
    <w:p w14:paraId="4C314BA0" w14:textId="77777777" w:rsidR="00284C9F" w:rsidRPr="00B9423D" w:rsidRDefault="00284C9F" w:rsidP="0067112A">
      <w:pPr>
        <w:rPr>
          <w:rFonts w:cs="Calibri"/>
          <w:sz w:val="24"/>
        </w:rPr>
      </w:pPr>
    </w:p>
    <w:p w14:paraId="1A2F0DDF" w14:textId="77777777" w:rsidR="00BA63A9" w:rsidRPr="00B9423D" w:rsidRDefault="001D3E00" w:rsidP="0067112A">
      <w:pPr>
        <w:spacing w:after="240"/>
        <w:rPr>
          <w:rFonts w:cs="Calibri"/>
          <w:sz w:val="24"/>
        </w:rPr>
      </w:pPr>
      <w:r w:rsidRPr="00B9423D">
        <w:rPr>
          <w:rFonts w:cs="Calibri"/>
          <w:sz w:val="24"/>
        </w:rPr>
        <w:t xml:space="preserve">Complete statistical summaries for Lawrence and Douglas County are available at </w:t>
      </w:r>
      <w:hyperlink r:id="rId9" w:history="1">
        <w:r w:rsidRPr="00B9423D">
          <w:rPr>
            <w:rStyle w:val="Hyperlink"/>
            <w:rFonts w:cs="Calibri"/>
            <w:sz w:val="24"/>
          </w:rPr>
          <w:t>http://www.lawrencerealtor.com/market-statistics/</w:t>
        </w:r>
      </w:hyperlink>
      <w:r w:rsidRPr="00B9423D">
        <w:rPr>
          <w:rFonts w:cs="Calibri"/>
          <w:sz w:val="24"/>
        </w:rPr>
        <w:t>.</w:t>
      </w:r>
      <w:r w:rsidR="0067112A" w:rsidRPr="00B9423D">
        <w:rPr>
          <w:rFonts w:cs="Calibri"/>
          <w:sz w:val="24"/>
        </w:rPr>
        <w:t xml:space="preserve"> </w:t>
      </w:r>
      <w:r w:rsidR="009343A2" w:rsidRPr="00B9423D">
        <w:rPr>
          <w:rFonts w:cs="Calibri"/>
          <w:sz w:val="24"/>
        </w:rPr>
        <w:t xml:space="preserve">  </w:t>
      </w:r>
    </w:p>
    <w:p w14:paraId="1A33E833" w14:textId="77777777" w:rsidR="00B90C0A" w:rsidRPr="00B9423D" w:rsidRDefault="00B90C0A">
      <w:pPr>
        <w:rPr>
          <w:rFonts w:cs="Calibri"/>
          <w:sz w:val="24"/>
        </w:rPr>
      </w:pPr>
    </w:p>
    <w:p w14:paraId="545FAB3E" w14:textId="77777777" w:rsidR="00B90C0A" w:rsidRPr="00B9423D" w:rsidRDefault="002C6041" w:rsidP="00166BAF">
      <w:pPr>
        <w:spacing w:after="200" w:line="276" w:lineRule="auto"/>
        <w:ind w:right="-90"/>
        <w:jc w:val="center"/>
        <w:rPr>
          <w:rFonts w:cs="Calibri"/>
          <w:sz w:val="24"/>
        </w:rPr>
      </w:pPr>
      <w:r w:rsidRPr="00B9423D">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B9423D">
        <w:rPr>
          <w:rFonts w:eastAsia="Times New Roman" w:cs="Calibri"/>
          <w:noProof/>
          <w:color w:val="0000FF"/>
          <w:sz w:val="24"/>
        </w:rPr>
        <w:drawing>
          <wp:inline distT="0" distB="0" distL="0" distR="0" wp14:anchorId="0F436FCA" wp14:editId="36F991E1">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B9423D"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65132619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96824"/>
    <w:rsid w:val="000A00FC"/>
    <w:rsid w:val="0010383A"/>
    <w:rsid w:val="00166BAF"/>
    <w:rsid w:val="001D3E00"/>
    <w:rsid w:val="0022599E"/>
    <w:rsid w:val="00284C9F"/>
    <w:rsid w:val="002A70E3"/>
    <w:rsid w:val="002C6041"/>
    <w:rsid w:val="00314358"/>
    <w:rsid w:val="00331D2E"/>
    <w:rsid w:val="003675FD"/>
    <w:rsid w:val="00367A59"/>
    <w:rsid w:val="003B7466"/>
    <w:rsid w:val="004069F9"/>
    <w:rsid w:val="00421F8E"/>
    <w:rsid w:val="00437682"/>
    <w:rsid w:val="0045013C"/>
    <w:rsid w:val="00486E7B"/>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9423D"/>
    <w:rsid w:val="00BA5290"/>
    <w:rsid w:val="00BA63A9"/>
    <w:rsid w:val="00C16143"/>
    <w:rsid w:val="00C40B26"/>
    <w:rsid w:val="00C93CED"/>
    <w:rsid w:val="00CA0142"/>
    <w:rsid w:val="00CC5948"/>
    <w:rsid w:val="00D14631"/>
    <w:rsid w:val="00D948CA"/>
    <w:rsid w:val="00E01498"/>
    <w:rsid w:val="00E157A0"/>
    <w:rsid w:val="00E209BD"/>
    <w:rsid w:val="00E51185"/>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DE89B-BD64-491C-B5D7-86E5E5655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AAEF85-FB9A-4AD9-B57C-A72B4A041B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4</cp:revision>
  <cp:lastPrinted>2014-04-25T18:51:00Z</cp:lastPrinted>
  <dcterms:created xsi:type="dcterms:W3CDTF">2024-10-08T03:07:00Z</dcterms:created>
  <dcterms:modified xsi:type="dcterms:W3CDTF">2024-11-04T15:46:00Z</dcterms:modified>
</cp:coreProperties>
</file>