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A60A78"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4E02D06F" w:rsidR="009343A2" w:rsidRDefault="00AE678C" w:rsidP="004D205F">
      <w:pPr>
        <w:rPr>
          <w:rFonts w:asciiTheme="minorHAnsi" w:hAnsiTheme="minorHAnsi"/>
        </w:rPr>
      </w:pPr>
      <w:bookmarkStart w:id="0" w:name="ShortDateNow"/>
      <w:bookmarkEnd w:id="0"/>
      <w:r>
        <w:rPr>
          <w:rFonts w:asciiTheme="minorHAnsi" w:hAnsiTheme="minorHAnsi"/>
        </w:rPr>
        <w:t>August 7, 2023</w:t>
      </w:r>
    </w:p>
    <w:p w14:paraId="2A476629" w14:textId="77777777" w:rsidR="004D205F" w:rsidRPr="00B90C0A" w:rsidRDefault="004D205F" w:rsidP="009343A2">
      <w:pPr>
        <w:ind w:left="1440"/>
        <w:rPr>
          <w:rFonts w:asciiTheme="minorHAnsi" w:hAnsiTheme="minorHAnsi"/>
        </w:rPr>
      </w:pPr>
    </w:p>
    <w:p w14:paraId="1026F3DC" w14:textId="4A58DC28"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AE678C">
        <w:rPr>
          <w:rFonts w:asciiTheme="minorHAnsi" w:hAnsiTheme="minorHAnsi"/>
          <w:b/>
          <w:bCs/>
          <w:sz w:val="28"/>
          <w:szCs w:val="28"/>
        </w:rPr>
        <w:t>July 2023</w:t>
      </w:r>
    </w:p>
    <w:p w14:paraId="416604E8" w14:textId="77777777" w:rsidR="009343A2" w:rsidRPr="00B90C0A" w:rsidRDefault="009343A2" w:rsidP="009343A2">
      <w:pPr>
        <w:rPr>
          <w:rFonts w:asciiTheme="minorHAnsi" w:hAnsiTheme="minorHAnsi"/>
          <w:sz w:val="24"/>
          <w:szCs w:val="24"/>
        </w:rPr>
      </w:pPr>
    </w:p>
    <w:p w14:paraId="3E0398E4" w14:textId="77777777" w:rsidR="00AE678C" w:rsidRPr="00AE678C" w:rsidRDefault="00AE678C" w:rsidP="00025923">
      <w:pPr>
        <w:pStyle w:val="PlainText"/>
        <w:rPr>
          <w:rFonts w:ascii="Calibri" w:hAnsi="Calibri" w:cs="Calibri"/>
          <w:sz w:val="24"/>
        </w:rPr>
      </w:pPr>
      <w:bookmarkStart w:id="2" w:name="TextPlace"/>
      <w:bookmarkEnd w:id="2"/>
      <w:r w:rsidRPr="00AE678C">
        <w:rPr>
          <w:rFonts w:ascii="Calibri" w:hAnsi="Calibri" w:cs="Calibri"/>
          <w:sz w:val="24"/>
        </w:rPr>
        <w:t xml:space="preserve">Homes sales in the City of Lawrence fell by 45.2% in July compared to the prior year. Sales in July 2023 totaled 74 units, down from 135 in 2022. </w:t>
      </w:r>
    </w:p>
    <w:p w14:paraId="2B0D3E64" w14:textId="77777777" w:rsidR="00AE678C" w:rsidRPr="00AE678C" w:rsidRDefault="00AE678C" w:rsidP="00025923">
      <w:pPr>
        <w:pStyle w:val="PlainText"/>
        <w:rPr>
          <w:rFonts w:ascii="Calibri" w:hAnsi="Calibri" w:cs="Calibri"/>
          <w:sz w:val="24"/>
        </w:rPr>
      </w:pPr>
    </w:p>
    <w:p w14:paraId="361F5AD2" w14:textId="77777777" w:rsidR="00AE678C" w:rsidRPr="00AE678C" w:rsidRDefault="00AE678C" w:rsidP="00025923">
      <w:pPr>
        <w:pStyle w:val="PlainText"/>
        <w:rPr>
          <w:rFonts w:ascii="Calibri" w:hAnsi="Calibri" w:cs="Calibri"/>
          <w:sz w:val="24"/>
        </w:rPr>
      </w:pPr>
      <w:r w:rsidRPr="00AE678C">
        <w:rPr>
          <w:rFonts w:ascii="Calibri" w:hAnsi="Calibri" w:cs="Calibri"/>
          <w:sz w:val="24"/>
        </w:rPr>
        <w:t xml:space="preserve">Among existing homes, 71 units sold in July, a decrease of 44.1% from 127 units that sold in 2022. The average sale price of existing homes was $329,417. This represents an increase of 8.6% from the July 2022 average price of $303,257. </w:t>
      </w:r>
    </w:p>
    <w:p w14:paraId="6BEBF19E" w14:textId="77777777" w:rsidR="00AE678C" w:rsidRPr="00AE678C" w:rsidRDefault="00AE678C" w:rsidP="00025923">
      <w:pPr>
        <w:pStyle w:val="PlainText"/>
        <w:rPr>
          <w:rFonts w:ascii="Calibri" w:hAnsi="Calibri" w:cs="Calibri"/>
          <w:sz w:val="24"/>
        </w:rPr>
      </w:pPr>
    </w:p>
    <w:p w14:paraId="55A1379A" w14:textId="77777777" w:rsidR="00AE678C" w:rsidRPr="00AE678C" w:rsidRDefault="00AE678C" w:rsidP="00025923">
      <w:pPr>
        <w:pStyle w:val="PlainText"/>
        <w:rPr>
          <w:rFonts w:ascii="Calibri" w:hAnsi="Calibri" w:cs="Calibri"/>
          <w:sz w:val="24"/>
        </w:rPr>
      </w:pPr>
      <w:r w:rsidRPr="00AE678C">
        <w:rPr>
          <w:rFonts w:ascii="Calibri" w:hAnsi="Calibri" w:cs="Calibri"/>
          <w:sz w:val="24"/>
        </w:rPr>
        <w:t xml:space="preserve">For new construction, 3 sales occurred in July, down from 8 units the prior year, a decrease of 62.5%. The average sale price of new homes in July was $500,187, down 4.6% from the same period last year. </w:t>
      </w:r>
    </w:p>
    <w:p w14:paraId="24DEFCDE" w14:textId="77777777" w:rsidR="00AE678C" w:rsidRPr="00AE678C" w:rsidRDefault="00AE678C" w:rsidP="00025923">
      <w:pPr>
        <w:pStyle w:val="PlainText"/>
        <w:rPr>
          <w:rFonts w:ascii="Calibri" w:hAnsi="Calibri" w:cs="Calibri"/>
          <w:sz w:val="24"/>
        </w:rPr>
      </w:pPr>
    </w:p>
    <w:p w14:paraId="19979609" w14:textId="77777777" w:rsidR="00AE678C" w:rsidRPr="00AE678C" w:rsidRDefault="00AE678C" w:rsidP="00025923">
      <w:pPr>
        <w:pStyle w:val="PlainText"/>
        <w:rPr>
          <w:rFonts w:ascii="Calibri" w:hAnsi="Calibri" w:cs="Calibri"/>
          <w:sz w:val="24"/>
        </w:rPr>
      </w:pPr>
      <w:r w:rsidRPr="00AE678C">
        <w:rPr>
          <w:rFonts w:ascii="Calibri" w:hAnsi="Calibri" w:cs="Calibri"/>
          <w:sz w:val="24"/>
        </w:rPr>
        <w:t xml:space="preserve">A total of 77 contracts for sale were written in July 2023, down from 107 in July 2022. This is a decrease of 28.0%. Contracts written during the month reflect, in part, sales that will close in the near future. </w:t>
      </w:r>
    </w:p>
    <w:p w14:paraId="67639263" w14:textId="77777777" w:rsidR="00AE678C" w:rsidRPr="00AE678C" w:rsidRDefault="00AE678C" w:rsidP="00025923">
      <w:pPr>
        <w:pStyle w:val="PlainText"/>
        <w:rPr>
          <w:rFonts w:ascii="Calibri" w:hAnsi="Calibri" w:cs="Calibri"/>
          <w:sz w:val="24"/>
        </w:rPr>
      </w:pPr>
    </w:p>
    <w:p w14:paraId="71F3C5DD" w14:textId="77777777" w:rsidR="00AE678C" w:rsidRPr="00AE678C" w:rsidRDefault="00AE678C" w:rsidP="00025923">
      <w:pPr>
        <w:pStyle w:val="PlainText"/>
        <w:rPr>
          <w:rFonts w:ascii="Calibri" w:hAnsi="Calibri" w:cs="Calibri"/>
          <w:sz w:val="24"/>
        </w:rPr>
      </w:pPr>
      <w:r w:rsidRPr="00AE678C">
        <w:rPr>
          <w:rFonts w:ascii="Calibri" w:hAnsi="Calibri" w:cs="Calibri"/>
          <w:sz w:val="24"/>
        </w:rPr>
        <w:t>The inventory of active listings in the City of Lawrence stood at 121 units at the end of July, which is down from 144 homes that were on the market at the end of July last year. At the current rate of sales, this figure represents 1.5 months' supply of homes on the market.</w:t>
      </w:r>
    </w:p>
    <w:p w14:paraId="01D704CA" w14:textId="77777777" w:rsidR="000943E0" w:rsidRPr="00AE678C" w:rsidRDefault="000943E0" w:rsidP="004E177F">
      <w:pPr>
        <w:rPr>
          <w:rFonts w:cs="Calibri"/>
          <w:sz w:val="24"/>
          <w:szCs w:val="24"/>
        </w:rPr>
      </w:pPr>
    </w:p>
    <w:p w14:paraId="30DF57F4" w14:textId="24140BFD" w:rsidR="00CC5948" w:rsidRPr="00AE678C" w:rsidRDefault="00CC5948" w:rsidP="00CC5948">
      <w:pPr>
        <w:rPr>
          <w:rFonts w:cs="Calibri"/>
          <w:b/>
          <w:bCs/>
          <w:i/>
          <w:iCs/>
          <w:sz w:val="24"/>
        </w:rPr>
      </w:pPr>
      <w:r w:rsidRPr="00AE678C">
        <w:rPr>
          <w:rFonts w:cs="Calibri"/>
          <w:bCs/>
          <w:iCs/>
          <w:sz w:val="24"/>
        </w:rPr>
        <w:t>According to</w:t>
      </w:r>
      <w:r w:rsidR="00ED5DF3" w:rsidRPr="00AE678C">
        <w:rPr>
          <w:rFonts w:cs="Calibri"/>
          <w:bCs/>
          <w:iCs/>
          <w:sz w:val="24"/>
        </w:rPr>
        <w:t xml:space="preserve"> </w:t>
      </w:r>
      <w:bookmarkStart w:id="3" w:name="Quotation"/>
      <w:bookmarkEnd w:id="3"/>
      <w:r w:rsidR="00AE678C">
        <w:rPr>
          <w:rFonts w:cs="Calibri"/>
          <w:bCs/>
          <w:iCs/>
          <w:sz w:val="24"/>
        </w:rPr>
        <w:t>Brian Johnson, President of the Lawrence Board of REALTORS®</w:t>
      </w:r>
      <w:r w:rsidRPr="00AE678C">
        <w:rPr>
          <w:rFonts w:cs="Calibri"/>
          <w:bCs/>
          <w:iCs/>
          <w:sz w:val="24"/>
        </w:rPr>
        <w:t>,</w:t>
      </w:r>
      <w:r w:rsidRPr="00AE678C">
        <w:rPr>
          <w:rFonts w:cs="Calibri"/>
          <w:b/>
          <w:bCs/>
          <w:i/>
          <w:iCs/>
          <w:sz w:val="24"/>
        </w:rPr>
        <w:t xml:space="preserve"> “</w:t>
      </w:r>
      <w:r w:rsidR="007A7184" w:rsidRPr="007A7184">
        <w:rPr>
          <w:rFonts w:cs="Calibri"/>
          <w:b/>
          <w:bCs/>
          <w:i/>
          <w:iCs/>
          <w:sz w:val="24"/>
        </w:rPr>
        <w:t xml:space="preserve">The City of Lawrence's housing market experienced a notable shift in July. </w:t>
      </w:r>
      <w:r w:rsidR="007A7184">
        <w:rPr>
          <w:rFonts w:cs="Calibri"/>
          <w:b/>
          <w:bCs/>
          <w:i/>
          <w:iCs/>
          <w:sz w:val="24"/>
        </w:rPr>
        <w:t>The</w:t>
      </w:r>
      <w:r w:rsidR="007A7184" w:rsidRPr="007A7184">
        <w:rPr>
          <w:rFonts w:cs="Calibri"/>
          <w:b/>
          <w:bCs/>
          <w:i/>
          <w:iCs/>
          <w:sz w:val="24"/>
        </w:rPr>
        <w:t xml:space="preserve"> 45.2% decrease in total sales, coupled with a contrasting 8.6% rise in the average sale price of existing homes, paints a dynamic picture of evolving buyer preferences. As new construction sales saw a 62.5% dip and contract signings dwindled by 28.0%, the market's tempo appears to match with changing demands. With a reduced inventory of 121 homes – equivalent to a mere 1.5 months' supply – the real estate market in Lawrence continues to compose an intricate interplay of supply and demand.</w:t>
      </w:r>
      <w:r w:rsidR="004D205F" w:rsidRPr="00AE678C">
        <w:rPr>
          <w:rFonts w:cs="Calibri"/>
          <w:b/>
          <w:bCs/>
          <w:i/>
          <w:iCs/>
          <w:sz w:val="24"/>
        </w:rPr>
        <w:t>”</w:t>
      </w:r>
    </w:p>
    <w:p w14:paraId="033E09AF" w14:textId="77777777" w:rsidR="004E177F" w:rsidRPr="00AE678C" w:rsidRDefault="004E177F" w:rsidP="00CA0142">
      <w:pPr>
        <w:rPr>
          <w:rFonts w:eastAsia="Times New Roman" w:cs="Calibri"/>
          <w:b/>
          <w:i/>
          <w:sz w:val="24"/>
        </w:rPr>
      </w:pPr>
    </w:p>
    <w:p w14:paraId="7E06211D" w14:textId="7C12A4DA" w:rsidR="0067112A" w:rsidRPr="00AE678C" w:rsidRDefault="0067112A" w:rsidP="0067112A">
      <w:pPr>
        <w:rPr>
          <w:rFonts w:cs="Calibri"/>
          <w:sz w:val="24"/>
        </w:rPr>
      </w:pPr>
      <w:r w:rsidRPr="00AE678C">
        <w:rPr>
          <w:rFonts w:cs="Calibri"/>
          <w:sz w:val="24"/>
        </w:rPr>
        <w:t>For questions and/or comments, please contact</w:t>
      </w:r>
      <w:r w:rsidR="00ED5DF3" w:rsidRPr="00AE678C">
        <w:rPr>
          <w:rFonts w:cs="Calibri"/>
          <w:sz w:val="24"/>
        </w:rPr>
        <w:t xml:space="preserve"> </w:t>
      </w:r>
      <w:bookmarkStart w:id="4" w:name="Contact"/>
      <w:bookmarkEnd w:id="4"/>
      <w:r w:rsidR="00AE678C">
        <w:rPr>
          <w:rFonts w:cs="Calibri"/>
          <w:sz w:val="24"/>
        </w:rPr>
        <w:t>LBOR President Brian Johnson at 785-220-5115 or bjohnson@askmcgrew.com</w:t>
      </w:r>
      <w:r w:rsidR="00893E40" w:rsidRPr="00AE678C">
        <w:rPr>
          <w:rFonts w:cs="Calibri"/>
          <w:sz w:val="24"/>
        </w:rPr>
        <w:t>.</w:t>
      </w:r>
    </w:p>
    <w:p w14:paraId="4C314BA0" w14:textId="77777777" w:rsidR="00284C9F" w:rsidRPr="00AE678C" w:rsidRDefault="00284C9F" w:rsidP="0067112A">
      <w:pPr>
        <w:rPr>
          <w:rFonts w:cs="Calibri"/>
          <w:sz w:val="24"/>
        </w:rPr>
      </w:pPr>
    </w:p>
    <w:p w14:paraId="1A2F0DDF" w14:textId="77777777" w:rsidR="00BA63A9" w:rsidRPr="00AE678C" w:rsidRDefault="001D3E00" w:rsidP="0067112A">
      <w:pPr>
        <w:spacing w:after="240"/>
        <w:rPr>
          <w:rFonts w:cs="Calibri"/>
          <w:sz w:val="24"/>
        </w:rPr>
      </w:pPr>
      <w:r w:rsidRPr="00AE678C">
        <w:rPr>
          <w:rFonts w:cs="Calibri"/>
          <w:sz w:val="24"/>
        </w:rPr>
        <w:t xml:space="preserve">Complete statistical summaries for Lawrence and Douglas County are available at </w:t>
      </w:r>
      <w:hyperlink r:id="rId9" w:history="1">
        <w:r w:rsidRPr="00AE678C">
          <w:rPr>
            <w:rStyle w:val="Hyperlink"/>
            <w:rFonts w:cs="Calibri"/>
            <w:sz w:val="24"/>
          </w:rPr>
          <w:t>http://www.lawrencerealtor.com/market-statistics/</w:t>
        </w:r>
      </w:hyperlink>
      <w:r w:rsidRPr="00AE678C">
        <w:rPr>
          <w:rFonts w:cs="Calibri"/>
          <w:sz w:val="24"/>
        </w:rPr>
        <w:t>.</w:t>
      </w:r>
      <w:r w:rsidR="0067112A" w:rsidRPr="00AE678C">
        <w:rPr>
          <w:rFonts w:cs="Calibri"/>
          <w:sz w:val="24"/>
        </w:rPr>
        <w:t xml:space="preserve"> </w:t>
      </w:r>
      <w:r w:rsidR="009343A2" w:rsidRPr="00AE678C">
        <w:rPr>
          <w:rFonts w:cs="Calibri"/>
          <w:sz w:val="24"/>
        </w:rPr>
        <w:t xml:space="preserve">  </w:t>
      </w:r>
    </w:p>
    <w:p w14:paraId="1A33E833" w14:textId="77777777" w:rsidR="00B90C0A" w:rsidRPr="00AE678C" w:rsidRDefault="00B90C0A">
      <w:pPr>
        <w:rPr>
          <w:rFonts w:cs="Calibri"/>
          <w:sz w:val="24"/>
        </w:rPr>
      </w:pPr>
    </w:p>
    <w:p w14:paraId="545FAB3E" w14:textId="77777777" w:rsidR="00B90C0A" w:rsidRPr="00AE678C" w:rsidRDefault="002C6041" w:rsidP="00166BAF">
      <w:pPr>
        <w:spacing w:after="200" w:line="276" w:lineRule="auto"/>
        <w:ind w:right="-90"/>
        <w:jc w:val="center"/>
        <w:rPr>
          <w:rFonts w:cs="Calibri"/>
          <w:sz w:val="24"/>
        </w:rPr>
      </w:pPr>
      <w:r w:rsidRPr="00AE678C">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AE678C">
        <w:rPr>
          <w:rFonts w:eastAsia="Times New Roman" w:cs="Calibri"/>
          <w:noProof/>
          <w:color w:val="0000FF"/>
          <w:sz w:val="24"/>
        </w:rPr>
        <w:drawing>
          <wp:inline distT="0" distB="0" distL="0" distR="0" wp14:anchorId="0F436FCA" wp14:editId="29245FCB">
            <wp:extent cx="390525" cy="400050"/>
            <wp:effectExtent l="0" t="0" r="9525" b="0"/>
            <wp:docPr id="2" name="Picture 2" descr="http://tbn2.google.com/images?q=tbn:6i2ugS4bLf5GSM:http://www.rochesterandoaklandhomes.com/Equal_Housing_Logo_op_585x600.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AE678C"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71559044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A7184"/>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60A78"/>
    <w:rsid w:val="00A7643E"/>
    <w:rsid w:val="00A76BFF"/>
    <w:rsid w:val="00A971D2"/>
    <w:rsid w:val="00AE4177"/>
    <w:rsid w:val="00AE678C"/>
    <w:rsid w:val="00AF41EB"/>
    <w:rsid w:val="00B02462"/>
    <w:rsid w:val="00B90C0A"/>
    <w:rsid w:val="00B91ADB"/>
    <w:rsid w:val="00BA5290"/>
    <w:rsid w:val="00BA63A9"/>
    <w:rsid w:val="00C16143"/>
    <w:rsid w:val="00C40B26"/>
    <w:rsid w:val="00C93CED"/>
    <w:rsid w:val="00CA0142"/>
    <w:rsid w:val="00CC5948"/>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779715007">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image" Target="media/image3.jpe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4" Type="http://schemas.openxmlformats.org/officeDocument/2006/relationships/styles" Target="styles.xml"/><Relationship Id="rId9" Type="http://schemas.openxmlformats.org/officeDocument/2006/relationships/hyperlink" Target="http://www.lawrencerealtor.com/market-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1" ma:contentTypeDescription="Create a new document." ma:contentTypeScope="" ma:versionID="89eab899672304e92fdbb2db11276812">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213bddcbcff1b4d4450eb548478bb950"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6FFF41-0C2F-4511-B175-E71C1D589ED9}">
  <ds:schemaRefs>
    <ds:schemaRef ds:uri="http://schemas.microsoft.com/sharepoint/v3/contenttype/forms"/>
  </ds:schemaRefs>
</ds:datastoreItem>
</file>

<file path=customXml/itemProps2.xml><?xml version="1.0" encoding="utf-8"?>
<ds:datastoreItem xmlns:ds="http://schemas.openxmlformats.org/officeDocument/2006/customXml" ds:itemID="{2706F0D5-0B7B-4197-823D-520BFEFC2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343</Words>
  <Characters>1957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4</cp:revision>
  <cp:lastPrinted>2014-04-25T18:51:00Z</cp:lastPrinted>
  <dcterms:created xsi:type="dcterms:W3CDTF">2023-08-07T19:49:00Z</dcterms:created>
  <dcterms:modified xsi:type="dcterms:W3CDTF">2023-08-10T15:22:00Z</dcterms:modified>
</cp:coreProperties>
</file>