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B90C0A" w:rsidP="00B90C0A">
      <w:pPr>
        <w:rPr>
          <w:rFonts w:ascii="Arial" w:eastAsia="Calibri" w:hAnsi="Arial" w:cs="Arial"/>
          <w:color w:val="333F50"/>
          <w:sz w:val="18"/>
          <w:szCs w:val="18"/>
        </w:rPr>
      </w:pPr>
      <w:hyperlink r:id="rId9" w:history="1">
        <w:r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66119A55" w:rsidR="009343A2" w:rsidRDefault="00776E1C" w:rsidP="004D205F">
      <w:pPr>
        <w:rPr>
          <w:rFonts w:asciiTheme="minorHAnsi" w:hAnsiTheme="minorHAnsi"/>
        </w:rPr>
      </w:pPr>
      <w:bookmarkStart w:id="0" w:name="ShortDateNow"/>
      <w:bookmarkEnd w:id="0"/>
      <w:r>
        <w:rPr>
          <w:rFonts w:asciiTheme="minorHAnsi" w:hAnsiTheme="minorHAnsi"/>
        </w:rPr>
        <w:t xml:space="preserve">August </w:t>
      </w:r>
      <w:r w:rsidR="00D815E3">
        <w:rPr>
          <w:rFonts w:asciiTheme="minorHAnsi" w:hAnsiTheme="minorHAnsi"/>
        </w:rPr>
        <w:t>10</w:t>
      </w:r>
      <w:r>
        <w:rPr>
          <w:rFonts w:asciiTheme="minorHAnsi" w:hAnsiTheme="minorHAnsi"/>
        </w:rPr>
        <w:t>, 2026</w:t>
      </w:r>
    </w:p>
    <w:p w14:paraId="2A476629" w14:textId="77777777" w:rsidR="004D205F" w:rsidRPr="00B90C0A" w:rsidRDefault="004D205F" w:rsidP="009343A2">
      <w:pPr>
        <w:ind w:left="1440"/>
        <w:rPr>
          <w:rFonts w:asciiTheme="minorHAnsi" w:hAnsiTheme="minorHAnsi"/>
        </w:rPr>
      </w:pPr>
    </w:p>
    <w:p w14:paraId="1026F3DC" w14:textId="11B49AC8"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776E1C">
        <w:rPr>
          <w:rFonts w:asciiTheme="minorHAnsi" w:hAnsiTheme="minorHAnsi"/>
          <w:b/>
          <w:bCs/>
          <w:sz w:val="28"/>
          <w:szCs w:val="28"/>
        </w:rPr>
        <w:t>July 2026</w:t>
      </w:r>
    </w:p>
    <w:p w14:paraId="416604E8" w14:textId="77777777" w:rsidR="009343A2" w:rsidRPr="00B90C0A" w:rsidRDefault="009343A2" w:rsidP="009343A2">
      <w:pPr>
        <w:rPr>
          <w:rFonts w:asciiTheme="minorHAnsi" w:hAnsiTheme="minorHAnsi"/>
          <w:sz w:val="24"/>
          <w:szCs w:val="24"/>
        </w:rPr>
      </w:pPr>
    </w:p>
    <w:p w14:paraId="1E5AC5D2" w14:textId="77777777" w:rsidR="00776E1C" w:rsidRPr="00776E1C" w:rsidRDefault="00776E1C" w:rsidP="003043C9">
      <w:pPr>
        <w:pStyle w:val="PlainText"/>
        <w:rPr>
          <w:rFonts w:ascii="Calibri" w:hAnsi="Calibri" w:cs="Calibri"/>
          <w:sz w:val="24"/>
        </w:rPr>
      </w:pPr>
      <w:bookmarkStart w:id="2" w:name="TextPlace"/>
      <w:bookmarkEnd w:id="2"/>
      <w:r w:rsidRPr="00776E1C">
        <w:rPr>
          <w:rFonts w:ascii="Calibri" w:hAnsi="Calibri" w:cs="Calibri"/>
          <w:sz w:val="24"/>
        </w:rPr>
        <w:t xml:space="preserve">Homes sales in the City of Lawrence fell by 12.2% in July compared to the prior year. Sales in July 2026 totaled 79 units, down from 90 in 2025. </w:t>
      </w:r>
    </w:p>
    <w:p w14:paraId="1B63D186" w14:textId="77777777" w:rsidR="00776E1C" w:rsidRPr="00776E1C" w:rsidRDefault="00776E1C" w:rsidP="003043C9">
      <w:pPr>
        <w:pStyle w:val="PlainText"/>
        <w:rPr>
          <w:rFonts w:ascii="Calibri" w:hAnsi="Calibri" w:cs="Calibri"/>
          <w:sz w:val="24"/>
        </w:rPr>
      </w:pPr>
    </w:p>
    <w:p w14:paraId="5F69B90D" w14:textId="77777777" w:rsidR="00776E1C" w:rsidRPr="00776E1C" w:rsidRDefault="00776E1C" w:rsidP="003043C9">
      <w:pPr>
        <w:pStyle w:val="PlainText"/>
        <w:rPr>
          <w:rFonts w:ascii="Calibri" w:hAnsi="Calibri" w:cs="Calibri"/>
          <w:sz w:val="24"/>
        </w:rPr>
      </w:pPr>
      <w:r w:rsidRPr="00776E1C">
        <w:rPr>
          <w:rFonts w:ascii="Calibri" w:hAnsi="Calibri" w:cs="Calibri"/>
          <w:sz w:val="24"/>
        </w:rPr>
        <w:t xml:space="preserve">Among existing homes, 75 units sold in July, a decrease of 10.7% from 84 units that sold in 2025. The average sale price of existing homes was $374,105. This represents a decrease of 3.5% from the July 2025 average price of $387,602. </w:t>
      </w:r>
    </w:p>
    <w:p w14:paraId="75ED0A7A" w14:textId="77777777" w:rsidR="00776E1C" w:rsidRPr="00776E1C" w:rsidRDefault="00776E1C" w:rsidP="003043C9">
      <w:pPr>
        <w:pStyle w:val="PlainText"/>
        <w:rPr>
          <w:rFonts w:ascii="Calibri" w:hAnsi="Calibri" w:cs="Calibri"/>
          <w:sz w:val="24"/>
        </w:rPr>
      </w:pPr>
    </w:p>
    <w:p w14:paraId="21B7D399" w14:textId="77777777" w:rsidR="00776E1C" w:rsidRPr="00776E1C" w:rsidRDefault="00776E1C" w:rsidP="003043C9">
      <w:pPr>
        <w:pStyle w:val="PlainText"/>
        <w:rPr>
          <w:rFonts w:ascii="Calibri" w:hAnsi="Calibri" w:cs="Calibri"/>
          <w:sz w:val="24"/>
        </w:rPr>
      </w:pPr>
      <w:r w:rsidRPr="00776E1C">
        <w:rPr>
          <w:rFonts w:ascii="Calibri" w:hAnsi="Calibri" w:cs="Calibri"/>
          <w:sz w:val="24"/>
        </w:rPr>
        <w:t xml:space="preserve">For new construction, 3 sales occurred in July, down from 4 units the prior year, a decrease of 25.0%. The average sale price of new homes in July was $416,633, down 28.1% from the same period last year. </w:t>
      </w:r>
    </w:p>
    <w:p w14:paraId="243D5001" w14:textId="77777777" w:rsidR="00776E1C" w:rsidRPr="00776E1C" w:rsidRDefault="00776E1C" w:rsidP="003043C9">
      <w:pPr>
        <w:pStyle w:val="PlainText"/>
        <w:rPr>
          <w:rFonts w:ascii="Calibri" w:hAnsi="Calibri" w:cs="Calibri"/>
          <w:sz w:val="24"/>
        </w:rPr>
      </w:pPr>
    </w:p>
    <w:p w14:paraId="5F32EB69" w14:textId="77777777" w:rsidR="00776E1C" w:rsidRPr="00776E1C" w:rsidRDefault="00776E1C" w:rsidP="003043C9">
      <w:pPr>
        <w:pStyle w:val="PlainText"/>
        <w:rPr>
          <w:rFonts w:ascii="Calibri" w:hAnsi="Calibri" w:cs="Calibri"/>
          <w:sz w:val="24"/>
        </w:rPr>
      </w:pPr>
      <w:r w:rsidRPr="00776E1C">
        <w:rPr>
          <w:rFonts w:ascii="Calibri" w:hAnsi="Calibri" w:cs="Calibri"/>
          <w:sz w:val="24"/>
        </w:rPr>
        <w:t xml:space="preserve">A total of 75 contracts for sale were written in July 2026, down from 86 in July 2025. This is a decrease of 12.8%. Contracts written during the month reflect, in part, sales that will close in the near future. </w:t>
      </w:r>
    </w:p>
    <w:p w14:paraId="3F7E0C10" w14:textId="77777777" w:rsidR="00776E1C" w:rsidRPr="00776E1C" w:rsidRDefault="00776E1C" w:rsidP="003043C9">
      <w:pPr>
        <w:pStyle w:val="PlainText"/>
        <w:rPr>
          <w:rFonts w:ascii="Calibri" w:hAnsi="Calibri" w:cs="Calibri"/>
          <w:sz w:val="24"/>
        </w:rPr>
      </w:pPr>
    </w:p>
    <w:p w14:paraId="61A19162" w14:textId="77777777" w:rsidR="00776E1C" w:rsidRPr="00776E1C" w:rsidRDefault="00776E1C" w:rsidP="003043C9">
      <w:pPr>
        <w:pStyle w:val="PlainText"/>
        <w:rPr>
          <w:rFonts w:ascii="Calibri" w:hAnsi="Calibri" w:cs="Calibri"/>
          <w:sz w:val="24"/>
        </w:rPr>
      </w:pPr>
      <w:r w:rsidRPr="00776E1C">
        <w:rPr>
          <w:rFonts w:ascii="Calibri" w:hAnsi="Calibri" w:cs="Calibri"/>
          <w:sz w:val="24"/>
        </w:rPr>
        <w:t>The inventory of active listings in the City of Lawrence stood at 215 units at the end of July, which is up from 140 homes that were on the market at the end of July last year. At the current rate of sales, this figure represents 2.8 months' supply of homes on the market.</w:t>
      </w:r>
    </w:p>
    <w:p w14:paraId="01D704CA" w14:textId="77777777" w:rsidR="000943E0" w:rsidRPr="00776E1C" w:rsidRDefault="000943E0" w:rsidP="004E177F">
      <w:pPr>
        <w:rPr>
          <w:rFonts w:cs="Calibri"/>
          <w:sz w:val="24"/>
          <w:szCs w:val="24"/>
        </w:rPr>
      </w:pPr>
    </w:p>
    <w:p w14:paraId="033E09AF" w14:textId="6D086FBD" w:rsidR="004E177F" w:rsidRPr="00477C68" w:rsidRDefault="00CC5948" w:rsidP="00CA0142">
      <w:pPr>
        <w:rPr>
          <w:rFonts w:cs="Calibri"/>
          <w:b/>
          <w:bCs/>
          <w:i/>
          <w:iCs/>
          <w:sz w:val="24"/>
        </w:rPr>
      </w:pPr>
      <w:r w:rsidRPr="00776E1C">
        <w:rPr>
          <w:rFonts w:cs="Calibri"/>
          <w:bCs/>
          <w:iCs/>
          <w:sz w:val="24"/>
        </w:rPr>
        <w:t>According to</w:t>
      </w:r>
      <w:r w:rsidR="00ED5DF3" w:rsidRPr="00776E1C">
        <w:rPr>
          <w:rFonts w:cs="Calibri"/>
          <w:bCs/>
          <w:iCs/>
          <w:sz w:val="24"/>
        </w:rPr>
        <w:t xml:space="preserve"> </w:t>
      </w:r>
      <w:bookmarkStart w:id="3" w:name="Quotation"/>
      <w:bookmarkEnd w:id="3"/>
      <w:r w:rsidR="00776E1C">
        <w:rPr>
          <w:rFonts w:cs="Calibri"/>
          <w:bCs/>
          <w:iCs/>
          <w:sz w:val="24"/>
        </w:rPr>
        <w:t>Erin Maigaard, President of the Lawrence Board of REALTORS®</w:t>
      </w:r>
      <w:r w:rsidRPr="00776E1C">
        <w:rPr>
          <w:rFonts w:cs="Calibri"/>
          <w:bCs/>
          <w:iCs/>
          <w:sz w:val="24"/>
        </w:rPr>
        <w:t>,</w:t>
      </w:r>
      <w:r w:rsidRPr="00776E1C">
        <w:rPr>
          <w:rFonts w:cs="Calibri"/>
          <w:b/>
          <w:bCs/>
          <w:i/>
          <w:iCs/>
          <w:sz w:val="24"/>
        </w:rPr>
        <w:t xml:space="preserve"> “</w:t>
      </w:r>
      <w:r w:rsidR="00FC79BD" w:rsidRPr="00FC79BD">
        <w:rPr>
          <w:rFonts w:cs="Calibri"/>
          <w:b/>
          <w:bCs/>
          <w:i/>
          <w:iCs/>
          <w:sz w:val="24"/>
        </w:rPr>
        <w:t>We’re seeing the Lawrence market become a little more balanced, with more homes for buyers to choose from even as higher interest rates continue to slow some activity. Sales were down compared with last July, but inventory grew significantly, and home prices still held steady. That’s similar to what we’re seeing across much of the Midwest. Buyers have more options and room to negotiate, while homes that are priced well are still selling quickly.”</w:t>
      </w:r>
      <w:r w:rsidR="00477C68">
        <w:rPr>
          <w:rFonts w:cs="Calibri"/>
          <w:b/>
          <w:bCs/>
          <w:i/>
          <w:iCs/>
          <w:sz w:val="24"/>
        </w:rPr>
        <w:br/>
      </w:r>
    </w:p>
    <w:p w14:paraId="7E06211D" w14:textId="620FE46D" w:rsidR="0067112A" w:rsidRPr="00776E1C" w:rsidRDefault="0067112A" w:rsidP="0067112A">
      <w:pPr>
        <w:rPr>
          <w:rFonts w:cs="Calibri"/>
          <w:sz w:val="24"/>
        </w:rPr>
      </w:pPr>
      <w:r w:rsidRPr="00776E1C">
        <w:rPr>
          <w:rFonts w:cs="Calibri"/>
          <w:sz w:val="24"/>
        </w:rPr>
        <w:t>For questions and/or comments, please contact</w:t>
      </w:r>
      <w:r w:rsidR="00ED5DF3" w:rsidRPr="00776E1C">
        <w:rPr>
          <w:rFonts w:cs="Calibri"/>
          <w:sz w:val="24"/>
        </w:rPr>
        <w:t xml:space="preserve"> </w:t>
      </w:r>
      <w:bookmarkStart w:id="4" w:name="Contact"/>
      <w:bookmarkEnd w:id="4"/>
      <w:r w:rsidR="00776E1C">
        <w:rPr>
          <w:rFonts w:cs="Calibri"/>
          <w:sz w:val="24"/>
        </w:rPr>
        <w:t>LBOR President Erin Maigaard at 785-764-5496 or EMaigaard@askMcGrew.com</w:t>
      </w:r>
      <w:r w:rsidR="00893E40" w:rsidRPr="00776E1C">
        <w:rPr>
          <w:rFonts w:cs="Calibri"/>
          <w:sz w:val="24"/>
        </w:rPr>
        <w:t>.</w:t>
      </w:r>
    </w:p>
    <w:p w14:paraId="4C314BA0" w14:textId="77777777" w:rsidR="00284C9F" w:rsidRPr="00776E1C" w:rsidRDefault="00284C9F" w:rsidP="0067112A">
      <w:pPr>
        <w:rPr>
          <w:rFonts w:cs="Calibri"/>
          <w:sz w:val="24"/>
        </w:rPr>
      </w:pPr>
    </w:p>
    <w:p w14:paraId="1A2F0DDF" w14:textId="77777777" w:rsidR="00BA63A9" w:rsidRPr="00776E1C" w:rsidRDefault="001D3E00" w:rsidP="0067112A">
      <w:pPr>
        <w:spacing w:after="240"/>
        <w:rPr>
          <w:rFonts w:cs="Calibri"/>
          <w:sz w:val="24"/>
        </w:rPr>
      </w:pPr>
      <w:r w:rsidRPr="00776E1C">
        <w:rPr>
          <w:rFonts w:cs="Calibri"/>
          <w:sz w:val="24"/>
        </w:rPr>
        <w:t xml:space="preserve">Complete statistical summaries for Lawrence and Douglas County are available at </w:t>
      </w:r>
      <w:hyperlink r:id="rId10" w:history="1">
        <w:r w:rsidRPr="00776E1C">
          <w:rPr>
            <w:rStyle w:val="Hyperlink"/>
            <w:rFonts w:cs="Calibri"/>
            <w:sz w:val="24"/>
          </w:rPr>
          <w:t>http://www.lawrencerealtor.com/market-statistics/</w:t>
        </w:r>
      </w:hyperlink>
      <w:r w:rsidRPr="00776E1C">
        <w:rPr>
          <w:rFonts w:cs="Calibri"/>
          <w:sz w:val="24"/>
        </w:rPr>
        <w:t>.</w:t>
      </w:r>
      <w:r w:rsidR="0067112A" w:rsidRPr="00776E1C">
        <w:rPr>
          <w:rFonts w:cs="Calibri"/>
          <w:sz w:val="24"/>
        </w:rPr>
        <w:t xml:space="preserve"> </w:t>
      </w:r>
      <w:r w:rsidR="009343A2" w:rsidRPr="00776E1C">
        <w:rPr>
          <w:rFonts w:cs="Calibri"/>
          <w:sz w:val="24"/>
        </w:rPr>
        <w:t xml:space="preserve">  </w:t>
      </w:r>
    </w:p>
    <w:p w14:paraId="1A33E833" w14:textId="77777777" w:rsidR="00B90C0A" w:rsidRPr="00776E1C" w:rsidRDefault="00B90C0A">
      <w:pPr>
        <w:rPr>
          <w:rFonts w:cs="Calibri"/>
          <w:sz w:val="24"/>
        </w:rPr>
      </w:pPr>
    </w:p>
    <w:p w14:paraId="545FAB3E" w14:textId="77777777" w:rsidR="00B90C0A" w:rsidRPr="00776E1C" w:rsidRDefault="002C6041" w:rsidP="00166BAF">
      <w:pPr>
        <w:spacing w:after="200" w:line="276" w:lineRule="auto"/>
        <w:ind w:right="-90"/>
        <w:jc w:val="center"/>
        <w:rPr>
          <w:rFonts w:cs="Calibri"/>
          <w:sz w:val="24"/>
        </w:rPr>
      </w:pPr>
      <w:r w:rsidRPr="00776E1C">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776E1C">
        <w:rPr>
          <w:rFonts w:eastAsia="Times New Roman" w:cs="Calibri"/>
          <w:noProof/>
          <w:color w:val="0000FF"/>
          <w:sz w:val="24"/>
        </w:rPr>
        <w:drawing>
          <wp:inline distT="0" distB="0" distL="0" distR="0" wp14:anchorId="0F436FCA" wp14:editId="7B737E32">
            <wp:extent cx="390525" cy="400050"/>
            <wp:effectExtent l="0" t="0" r="9525" b="0"/>
            <wp:docPr id="2" name="Picture 2" descr="http://tbn2.google.com/images?q=tbn:6i2ugS4bLf5GSM:http://www.rochesterandoaklandhomes.com/Equal_Housing_Logo_op_585x600.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776E1C"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122264232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66BAF"/>
    <w:rsid w:val="001D3E00"/>
    <w:rsid w:val="0022599E"/>
    <w:rsid w:val="00284C9F"/>
    <w:rsid w:val="002A70E3"/>
    <w:rsid w:val="002C6041"/>
    <w:rsid w:val="00331D2E"/>
    <w:rsid w:val="003675FD"/>
    <w:rsid w:val="00367A59"/>
    <w:rsid w:val="003B7466"/>
    <w:rsid w:val="004069F9"/>
    <w:rsid w:val="00421F8E"/>
    <w:rsid w:val="00437682"/>
    <w:rsid w:val="0045013C"/>
    <w:rsid w:val="00477C68"/>
    <w:rsid w:val="0049624C"/>
    <w:rsid w:val="004A67E7"/>
    <w:rsid w:val="004D205F"/>
    <w:rsid w:val="004E177F"/>
    <w:rsid w:val="00504387"/>
    <w:rsid w:val="00525A41"/>
    <w:rsid w:val="00577F1D"/>
    <w:rsid w:val="005D0E0F"/>
    <w:rsid w:val="005D2714"/>
    <w:rsid w:val="00601F8D"/>
    <w:rsid w:val="006033C6"/>
    <w:rsid w:val="0067112A"/>
    <w:rsid w:val="00677FCB"/>
    <w:rsid w:val="006B17D0"/>
    <w:rsid w:val="00717587"/>
    <w:rsid w:val="00724F67"/>
    <w:rsid w:val="00725B9C"/>
    <w:rsid w:val="00742EB6"/>
    <w:rsid w:val="007627F0"/>
    <w:rsid w:val="00776E1C"/>
    <w:rsid w:val="007B26DA"/>
    <w:rsid w:val="007B63B8"/>
    <w:rsid w:val="007D5EA5"/>
    <w:rsid w:val="00800CDB"/>
    <w:rsid w:val="0081026A"/>
    <w:rsid w:val="00865083"/>
    <w:rsid w:val="00893E40"/>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90C0A"/>
    <w:rsid w:val="00B91ADB"/>
    <w:rsid w:val="00BA5290"/>
    <w:rsid w:val="00BA63A9"/>
    <w:rsid w:val="00C16143"/>
    <w:rsid w:val="00C40B26"/>
    <w:rsid w:val="00C93CED"/>
    <w:rsid w:val="00CA0142"/>
    <w:rsid w:val="00CC5948"/>
    <w:rsid w:val="00D14631"/>
    <w:rsid w:val="00D815E3"/>
    <w:rsid w:val="00D948CA"/>
    <w:rsid w:val="00E01498"/>
    <w:rsid w:val="00E157A0"/>
    <w:rsid w:val="00E209BD"/>
    <w:rsid w:val="00E7330E"/>
    <w:rsid w:val="00E766C9"/>
    <w:rsid w:val="00E82FB0"/>
    <w:rsid w:val="00E95BB8"/>
    <w:rsid w:val="00ED5DF3"/>
    <w:rsid w:val="00F16CA0"/>
    <w:rsid w:val="00FC3418"/>
    <w:rsid w:val="00FC79BD"/>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lawrencerealtor.com/market-statistics/" TargetMode="External"/><Relationship Id="rId4" Type="http://schemas.openxmlformats.org/officeDocument/2006/relationships/numbering" Target="numbering.xml"/><Relationship Id="rId9" Type="http://schemas.openxmlformats.org/officeDocument/2006/relationships/hyperlink" Target="http://www.LawrenceRealtor.com"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408d5b-c274-4850-a443-ed84dbb26f64">
      <Terms xmlns="http://schemas.microsoft.com/office/infopath/2007/PartnerControls"/>
    </lcf76f155ced4ddcb4097134ff3c332f>
    <TaxCatchAll xmlns="fd3fe57f-3169-4afa-8359-f76cee6e0bd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163fd696e2d89bcfe1651a9e278eab">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3ae2568188ca541b5dffb5f612cead84"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700B19-AA25-400A-8C94-752F56E17FEC}">
  <ds:schemaRefs>
    <ds:schemaRef ds:uri="http://schemas.microsoft.com/office/2006/metadata/properties"/>
    <ds:schemaRef ds:uri="http://schemas.microsoft.com/office/infopath/2007/PartnerControls"/>
    <ds:schemaRef ds:uri="1c408d5b-c274-4850-a443-ed84dbb26f64"/>
    <ds:schemaRef ds:uri="fd3fe57f-3169-4afa-8359-f76cee6e0bd1"/>
  </ds:schemaRefs>
</ds:datastoreItem>
</file>

<file path=customXml/itemProps2.xml><?xml version="1.0" encoding="utf-8"?>
<ds:datastoreItem xmlns:ds="http://schemas.openxmlformats.org/officeDocument/2006/customXml" ds:itemID="{309D5C0B-507E-4CFE-ADF3-2B2F697CB135}">
  <ds:schemaRefs>
    <ds:schemaRef ds:uri="http://schemas.microsoft.com/sharepoint/v3/contenttype/forms"/>
  </ds:schemaRefs>
</ds:datastoreItem>
</file>

<file path=customXml/itemProps3.xml><?xml version="1.0" encoding="utf-8"?>
<ds:datastoreItem xmlns:ds="http://schemas.openxmlformats.org/officeDocument/2006/customXml" ds:itemID="{BC0A117A-6FEC-421C-B917-23265285A0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324</Words>
  <Characters>1850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5</cp:revision>
  <cp:lastPrinted>2014-04-25T18:51:00Z</cp:lastPrinted>
  <dcterms:created xsi:type="dcterms:W3CDTF">2026-08-05T19:16:00Z</dcterms:created>
  <dcterms:modified xsi:type="dcterms:W3CDTF">2026-08-10T13:01:00Z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0x010100F854E280FBE3634D815F9B4C1F916F3B</vt:lpwstr>
  </property>
</Properties>
</file>