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97F0A" w14:textId="77777777" w:rsidR="00B90C0A" w:rsidRPr="00B90C0A" w:rsidRDefault="00B90C0A" w:rsidP="00B90C0A">
      <w:pPr>
        <w:rPr>
          <w:rFonts w:ascii="Brush Script MT" w:eastAsia="Calibri" w:hAnsi="Brush Script MT"/>
          <w:color w:val="333F50"/>
          <w:sz w:val="40"/>
          <w:szCs w:val="40"/>
        </w:rPr>
      </w:pPr>
      <w:r w:rsidRPr="00B90C0A">
        <w:rPr>
          <w:rFonts w:eastAsia="Calibri"/>
          <w:b/>
          <w:noProof/>
        </w:rPr>
        <w:drawing>
          <wp:anchor distT="0" distB="0" distL="114300" distR="114300" simplePos="0" relativeHeight="251659776" behindDoc="0" locked="0" layoutInCell="1" allowOverlap="1" wp14:anchorId="753944A2" wp14:editId="310AF642">
            <wp:simplePos x="0" y="0"/>
            <wp:positionH relativeFrom="column">
              <wp:posOffset>0</wp:posOffset>
            </wp:positionH>
            <wp:positionV relativeFrom="paragraph">
              <wp:posOffset>0</wp:posOffset>
            </wp:positionV>
            <wp:extent cx="930910" cy="600075"/>
            <wp:effectExtent l="0" t="0" r="2540" b="9525"/>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0910" cy="600075"/>
                    </a:xfrm>
                    <a:prstGeom prst="rect">
                      <a:avLst/>
                    </a:prstGeom>
                    <a:noFill/>
                  </pic:spPr>
                </pic:pic>
              </a:graphicData>
            </a:graphic>
            <wp14:sizeRelH relativeFrom="page">
              <wp14:pctWidth>0</wp14:pctWidth>
            </wp14:sizeRelH>
            <wp14:sizeRelV relativeFrom="page">
              <wp14:pctHeight>0</wp14:pctHeight>
            </wp14:sizeRelV>
          </wp:anchor>
        </w:drawing>
      </w:r>
      <w:r w:rsidRPr="00B90C0A">
        <w:rPr>
          <w:rFonts w:eastAsia="Calibri"/>
          <w:b/>
          <w:color w:val="333F50"/>
          <w:sz w:val="40"/>
          <w:szCs w:val="40"/>
        </w:rPr>
        <w:t>Lawrence Board of R</w:t>
      </w:r>
      <w:r w:rsidRPr="00B90C0A">
        <w:rPr>
          <w:rFonts w:eastAsia="Calibri"/>
          <w:b/>
          <w:smallCaps/>
          <w:color w:val="333F50"/>
          <w:sz w:val="40"/>
          <w:szCs w:val="40"/>
        </w:rPr>
        <w:t>ealtors</w:t>
      </w:r>
      <w:r w:rsidRPr="00B90C0A">
        <w:rPr>
          <w:rFonts w:eastAsia="Calibri"/>
          <w:smallCaps/>
          <w:sz w:val="40"/>
          <w:szCs w:val="40"/>
        </w:rPr>
        <w:t>®</w:t>
      </w:r>
    </w:p>
    <w:p w14:paraId="408B5FC6" w14:textId="77777777" w:rsidR="00B90C0A" w:rsidRPr="00B90C0A" w:rsidRDefault="00B90C0A" w:rsidP="00B90C0A">
      <w:pPr>
        <w:rPr>
          <w:rFonts w:eastAsia="Calibri"/>
          <w:sz w:val="18"/>
          <w:szCs w:val="18"/>
        </w:rPr>
      </w:pPr>
      <w:r w:rsidRPr="00B90C0A">
        <w:rPr>
          <w:rFonts w:eastAsia="Calibri"/>
          <w:color w:val="333F50"/>
          <w:sz w:val="18"/>
          <w:szCs w:val="18"/>
        </w:rPr>
        <w:t xml:space="preserve">3838 W. SIXTH ST., LAWRENCE, KANSAS 66049 / (785) 842-1843 </w:t>
      </w:r>
    </w:p>
    <w:p w14:paraId="3DE61129" w14:textId="77777777" w:rsidR="00B90C0A" w:rsidRPr="00B90C0A" w:rsidRDefault="00000000" w:rsidP="00B90C0A">
      <w:pPr>
        <w:rPr>
          <w:rFonts w:ascii="Arial" w:eastAsia="Calibri" w:hAnsi="Arial" w:cs="Arial"/>
          <w:color w:val="333F50"/>
          <w:sz w:val="18"/>
          <w:szCs w:val="18"/>
        </w:rPr>
      </w:pPr>
      <w:hyperlink r:id="rId8" w:history="1">
        <w:r w:rsidR="00B90C0A" w:rsidRPr="00B90C0A">
          <w:rPr>
            <w:rFonts w:eastAsia="Calibri"/>
            <w:color w:val="333F50"/>
            <w:sz w:val="18"/>
            <w:szCs w:val="18"/>
            <w:u w:val="single"/>
          </w:rPr>
          <w:t>www.LawrenceRealtor.com</w:t>
        </w:r>
      </w:hyperlink>
    </w:p>
    <w:p w14:paraId="3E2D30C1" w14:textId="77777777" w:rsidR="00B90C0A" w:rsidRPr="00B90C0A" w:rsidRDefault="00B90C0A" w:rsidP="00B90C0A">
      <w:pPr>
        <w:rPr>
          <w:rFonts w:eastAsia="Calibri"/>
          <w:color w:val="333F50"/>
          <w:sz w:val="36"/>
          <w:szCs w:val="36"/>
        </w:rPr>
      </w:pPr>
    </w:p>
    <w:p w14:paraId="66B4344D" w14:textId="65FEA7B3" w:rsidR="009343A2" w:rsidRDefault="00CD72EB" w:rsidP="004D205F">
      <w:pPr>
        <w:rPr>
          <w:rFonts w:asciiTheme="minorHAnsi" w:hAnsiTheme="minorHAnsi"/>
        </w:rPr>
      </w:pPr>
      <w:bookmarkStart w:id="0" w:name="ShortDateNow"/>
      <w:bookmarkEnd w:id="0"/>
      <w:r>
        <w:rPr>
          <w:rFonts w:asciiTheme="minorHAnsi" w:hAnsiTheme="minorHAnsi"/>
        </w:rPr>
        <w:t xml:space="preserve">February </w:t>
      </w:r>
      <w:r w:rsidR="00AE51D1">
        <w:rPr>
          <w:rFonts w:asciiTheme="minorHAnsi" w:hAnsiTheme="minorHAnsi"/>
        </w:rPr>
        <w:t>23</w:t>
      </w:r>
      <w:r>
        <w:rPr>
          <w:rFonts w:asciiTheme="minorHAnsi" w:hAnsiTheme="minorHAnsi"/>
        </w:rPr>
        <w:t>, 2024</w:t>
      </w:r>
    </w:p>
    <w:p w14:paraId="2A476629" w14:textId="77777777" w:rsidR="004D205F" w:rsidRPr="00B90C0A" w:rsidRDefault="004D205F" w:rsidP="009343A2">
      <w:pPr>
        <w:ind w:left="1440"/>
        <w:rPr>
          <w:rFonts w:asciiTheme="minorHAnsi" w:hAnsiTheme="minorHAnsi"/>
        </w:rPr>
      </w:pPr>
    </w:p>
    <w:p w14:paraId="1026F3DC" w14:textId="68F06D5A" w:rsidR="009343A2" w:rsidRPr="00B90C0A" w:rsidRDefault="009343A2" w:rsidP="009343A2">
      <w:pPr>
        <w:rPr>
          <w:rFonts w:asciiTheme="minorHAnsi" w:hAnsiTheme="minorHAnsi"/>
          <w:b/>
          <w:bCs/>
          <w:sz w:val="28"/>
          <w:szCs w:val="28"/>
        </w:rPr>
      </w:pPr>
      <w:r w:rsidRPr="00B90C0A">
        <w:rPr>
          <w:rFonts w:asciiTheme="minorHAnsi" w:hAnsiTheme="minorHAnsi"/>
          <w:b/>
          <w:bCs/>
          <w:sz w:val="28"/>
          <w:szCs w:val="28"/>
        </w:rPr>
        <w:t>Lawren</w:t>
      </w:r>
      <w:r w:rsidR="00E82FB0" w:rsidRPr="00B90C0A">
        <w:rPr>
          <w:rFonts w:asciiTheme="minorHAnsi" w:hAnsiTheme="minorHAnsi"/>
          <w:b/>
          <w:bCs/>
          <w:sz w:val="28"/>
          <w:szCs w:val="28"/>
        </w:rPr>
        <w:t xml:space="preserve">ce Board of REALTORS® Releases </w:t>
      </w:r>
      <w:r w:rsidRPr="00B90C0A">
        <w:rPr>
          <w:rFonts w:asciiTheme="minorHAnsi" w:hAnsiTheme="minorHAnsi"/>
          <w:b/>
          <w:bCs/>
          <w:sz w:val="28"/>
          <w:szCs w:val="28"/>
        </w:rPr>
        <w:t>Home Sales Figures</w:t>
      </w:r>
      <w:r w:rsidR="00742EB6" w:rsidRPr="00B90C0A">
        <w:rPr>
          <w:rFonts w:asciiTheme="minorHAnsi" w:hAnsiTheme="minorHAnsi"/>
          <w:b/>
          <w:bCs/>
          <w:sz w:val="28"/>
          <w:szCs w:val="28"/>
        </w:rPr>
        <w:t xml:space="preserve"> fo</w:t>
      </w:r>
      <w:r w:rsidR="00800CDB">
        <w:rPr>
          <w:rFonts w:asciiTheme="minorHAnsi" w:hAnsiTheme="minorHAnsi"/>
          <w:b/>
          <w:bCs/>
          <w:sz w:val="28"/>
          <w:szCs w:val="28"/>
        </w:rPr>
        <w:t xml:space="preserve">r </w:t>
      </w:r>
      <w:bookmarkStart w:id="1" w:name="MonthYear"/>
      <w:bookmarkEnd w:id="1"/>
      <w:r w:rsidR="00CD72EB">
        <w:rPr>
          <w:rFonts w:asciiTheme="minorHAnsi" w:hAnsiTheme="minorHAnsi"/>
          <w:b/>
          <w:bCs/>
          <w:sz w:val="28"/>
          <w:szCs w:val="28"/>
        </w:rPr>
        <w:t>January 2024</w:t>
      </w:r>
    </w:p>
    <w:p w14:paraId="416604E8" w14:textId="77777777" w:rsidR="009343A2" w:rsidRPr="00B90C0A" w:rsidRDefault="009343A2" w:rsidP="009343A2">
      <w:pPr>
        <w:rPr>
          <w:rFonts w:asciiTheme="minorHAnsi" w:hAnsiTheme="minorHAnsi"/>
          <w:sz w:val="24"/>
          <w:szCs w:val="24"/>
        </w:rPr>
      </w:pPr>
    </w:p>
    <w:p w14:paraId="53B65D25" w14:textId="77777777" w:rsidR="00AE51D1" w:rsidRDefault="00AE51D1" w:rsidP="00AE51D1">
      <w:pPr>
        <w:pStyle w:val="PlainText"/>
        <w:rPr>
          <w:rFonts w:ascii="Calibri" w:hAnsi="Calibri"/>
          <w:sz w:val="24"/>
          <w:szCs w:val="24"/>
        </w:rPr>
      </w:pPr>
      <w:bookmarkStart w:id="2" w:name="TextPlace"/>
      <w:bookmarkEnd w:id="2"/>
      <w:r>
        <w:rPr>
          <w:rFonts w:ascii="Calibri" w:hAnsi="Calibri"/>
          <w:sz w:val="24"/>
          <w:szCs w:val="24"/>
        </w:rPr>
        <w:t xml:space="preserve">Homes sales in the City of Lawrence fell by 6.8% in January compared to the prior year. Sales in January 2024 totaled 41 units, down from 44 in 2023. </w:t>
      </w:r>
    </w:p>
    <w:p w14:paraId="1620497B" w14:textId="77777777" w:rsidR="00AE51D1" w:rsidRDefault="00AE51D1" w:rsidP="00AE51D1">
      <w:pPr>
        <w:pStyle w:val="PlainText"/>
        <w:rPr>
          <w:rFonts w:ascii="Calibri" w:hAnsi="Calibri"/>
          <w:sz w:val="24"/>
          <w:szCs w:val="24"/>
        </w:rPr>
      </w:pPr>
    </w:p>
    <w:p w14:paraId="6FAFC2E1" w14:textId="77777777" w:rsidR="00AE51D1" w:rsidRDefault="00AE51D1" w:rsidP="00AE51D1">
      <w:pPr>
        <w:pStyle w:val="PlainText"/>
        <w:rPr>
          <w:rFonts w:ascii="Calibri" w:hAnsi="Calibri"/>
          <w:sz w:val="24"/>
          <w:szCs w:val="24"/>
        </w:rPr>
      </w:pPr>
      <w:r>
        <w:rPr>
          <w:rFonts w:ascii="Calibri" w:hAnsi="Calibri"/>
          <w:sz w:val="24"/>
          <w:szCs w:val="24"/>
        </w:rPr>
        <w:t xml:space="preserve">Among existing homes, 38 units sold in January, a decrease of 2.6% from 39 units that sold in 2023. The average sale price of existing homes was $265,696. This represents a decrease of 5.5% from the January 2023 average price of $281,262. </w:t>
      </w:r>
    </w:p>
    <w:p w14:paraId="44D431B7" w14:textId="77777777" w:rsidR="00AE51D1" w:rsidRDefault="00AE51D1" w:rsidP="00AE51D1">
      <w:pPr>
        <w:pStyle w:val="PlainText"/>
        <w:rPr>
          <w:rFonts w:ascii="Calibri" w:hAnsi="Calibri"/>
          <w:sz w:val="24"/>
          <w:szCs w:val="24"/>
        </w:rPr>
      </w:pPr>
    </w:p>
    <w:p w14:paraId="1B841C9D" w14:textId="77777777" w:rsidR="00AE51D1" w:rsidRDefault="00AE51D1" w:rsidP="00AE51D1">
      <w:pPr>
        <w:pStyle w:val="PlainText"/>
        <w:rPr>
          <w:rFonts w:ascii="Calibri" w:hAnsi="Calibri"/>
          <w:sz w:val="24"/>
          <w:szCs w:val="24"/>
        </w:rPr>
      </w:pPr>
      <w:r>
        <w:rPr>
          <w:rFonts w:ascii="Calibri" w:hAnsi="Calibri"/>
          <w:sz w:val="24"/>
          <w:szCs w:val="24"/>
        </w:rPr>
        <w:t xml:space="preserve">For new construction, 3 sales occurred in January, down from 5 units the prior year, a decrease of 40.0%. The average sale price of new homes in January was $380,800, down 38.0% from the same period last year. </w:t>
      </w:r>
    </w:p>
    <w:p w14:paraId="364A726D" w14:textId="77777777" w:rsidR="00AE51D1" w:rsidRDefault="00AE51D1" w:rsidP="00AE51D1">
      <w:pPr>
        <w:pStyle w:val="PlainText"/>
        <w:rPr>
          <w:rFonts w:ascii="Calibri" w:hAnsi="Calibri"/>
          <w:sz w:val="24"/>
          <w:szCs w:val="24"/>
        </w:rPr>
      </w:pPr>
    </w:p>
    <w:p w14:paraId="61148CB2" w14:textId="77777777" w:rsidR="00AE51D1" w:rsidRDefault="00AE51D1" w:rsidP="00AE51D1">
      <w:pPr>
        <w:pStyle w:val="PlainText"/>
        <w:rPr>
          <w:rFonts w:ascii="Calibri" w:hAnsi="Calibri"/>
          <w:sz w:val="24"/>
          <w:szCs w:val="24"/>
        </w:rPr>
      </w:pPr>
      <w:r>
        <w:rPr>
          <w:rFonts w:ascii="Calibri" w:hAnsi="Calibri"/>
          <w:sz w:val="24"/>
          <w:szCs w:val="24"/>
        </w:rPr>
        <w:t xml:space="preserve">A total of 61 contracts for sale were written in January 2024, up from 48 in January 2023. This is an increase of 27.1%. Contracts written during the month reflect, in part, sales that will close in the near future. </w:t>
      </w:r>
    </w:p>
    <w:p w14:paraId="6C668558" w14:textId="77777777" w:rsidR="00AE51D1" w:rsidRDefault="00AE51D1" w:rsidP="00AE51D1">
      <w:pPr>
        <w:pStyle w:val="PlainText"/>
        <w:rPr>
          <w:rFonts w:ascii="Calibri" w:hAnsi="Calibri"/>
          <w:sz w:val="24"/>
          <w:szCs w:val="24"/>
        </w:rPr>
      </w:pPr>
    </w:p>
    <w:p w14:paraId="34166466" w14:textId="77777777" w:rsidR="00AE51D1" w:rsidRDefault="00AE51D1" w:rsidP="00AE51D1">
      <w:pPr>
        <w:pStyle w:val="PlainText"/>
        <w:rPr>
          <w:rFonts w:ascii="Calibri" w:hAnsi="Calibri"/>
          <w:sz w:val="24"/>
          <w:szCs w:val="24"/>
        </w:rPr>
      </w:pPr>
      <w:r>
        <w:rPr>
          <w:rFonts w:ascii="Calibri" w:hAnsi="Calibri"/>
          <w:sz w:val="24"/>
          <w:szCs w:val="24"/>
        </w:rPr>
        <w:t>The inventory of active listings in the City of Lawrence stood at 108 units at the end of January, which is up from 94 homes that were on the market at the end of January last year. At the current rate of sales, this figure represents 1.5 months' supply of homes on the market.</w:t>
      </w:r>
    </w:p>
    <w:p w14:paraId="5A167864" w14:textId="77777777" w:rsidR="00AE51D1" w:rsidRDefault="00AE51D1" w:rsidP="00AE51D1">
      <w:pPr>
        <w:rPr>
          <w:sz w:val="24"/>
          <w:szCs w:val="24"/>
        </w:rPr>
      </w:pPr>
    </w:p>
    <w:p w14:paraId="2B157E47" w14:textId="77777777" w:rsidR="00AE51D1" w:rsidRDefault="00AE51D1" w:rsidP="00AE51D1">
      <w:pPr>
        <w:rPr>
          <w:rFonts w:ascii="Aptos" w:hAnsi="Aptos"/>
          <w:b/>
          <w:bCs/>
          <w:i/>
          <w:iCs/>
          <w:sz w:val="24"/>
          <w:szCs w:val="24"/>
        </w:rPr>
      </w:pPr>
      <w:r>
        <w:rPr>
          <w:sz w:val="24"/>
          <w:szCs w:val="24"/>
        </w:rPr>
        <w:t xml:space="preserve">According to </w:t>
      </w:r>
      <w:bookmarkStart w:id="3" w:name="Quotation"/>
      <w:bookmarkEnd w:id="3"/>
      <w:r>
        <w:rPr>
          <w:sz w:val="24"/>
          <w:szCs w:val="24"/>
        </w:rPr>
        <w:t>Jill Ballew, President of the Lawrence Board of REALTORS®,</w:t>
      </w:r>
      <w:r>
        <w:rPr>
          <w:b/>
          <w:bCs/>
          <w:i/>
          <w:iCs/>
          <w:sz w:val="24"/>
          <w:szCs w:val="24"/>
        </w:rPr>
        <w:t xml:space="preserve"> “We remain optimistic about 2024, despite a slow start in January. Written contracts were up 13% at the end of January for the greater Lawrence MSA (which includes Douglas County, Eudora, Baldwin City, and Lecompton) and were up 27% in the City of Lawrence. Keep in mind that January is a small sample size and that home sales for the Lawrence MSA were up just 1 housing unit, resulting in a 2% increase, and the decline in the City of Lawrence is just 3 housing units.”  </w:t>
      </w:r>
    </w:p>
    <w:p w14:paraId="729A3D7C" w14:textId="77777777" w:rsidR="00AE51D1" w:rsidRDefault="00AE51D1" w:rsidP="00AE51D1">
      <w:pPr>
        <w:rPr>
          <w:b/>
          <w:bCs/>
          <w:i/>
          <w:iCs/>
          <w:sz w:val="24"/>
          <w:szCs w:val="24"/>
        </w:rPr>
      </w:pPr>
    </w:p>
    <w:p w14:paraId="2235BA21" w14:textId="4D7A60E3" w:rsidR="00AE51D1" w:rsidRDefault="00AE51D1" w:rsidP="00AE51D1">
      <w:pPr>
        <w:rPr>
          <w:sz w:val="24"/>
          <w:szCs w:val="24"/>
        </w:rPr>
      </w:pPr>
      <w:r>
        <w:rPr>
          <w:sz w:val="24"/>
          <w:szCs w:val="24"/>
        </w:rPr>
        <w:t xml:space="preserve">For questions and/or comments, please contact </w:t>
      </w:r>
      <w:bookmarkStart w:id="4" w:name="Contact"/>
      <w:bookmarkEnd w:id="4"/>
      <w:r>
        <w:rPr>
          <w:sz w:val="24"/>
          <w:szCs w:val="24"/>
        </w:rPr>
        <w:t xml:space="preserve">LBOR President </w:t>
      </w:r>
      <w:r w:rsidR="000A2858">
        <w:rPr>
          <w:sz w:val="24"/>
          <w:szCs w:val="24"/>
        </w:rPr>
        <w:t>Jill Ballew</w:t>
      </w:r>
      <w:r>
        <w:rPr>
          <w:sz w:val="24"/>
          <w:szCs w:val="24"/>
        </w:rPr>
        <w:t xml:space="preserve"> at 785-760-6632 or </w:t>
      </w:r>
      <w:hyperlink r:id="rId9" w:history="1">
        <w:r>
          <w:rPr>
            <w:rStyle w:val="Hyperlink"/>
            <w:sz w:val="24"/>
            <w:szCs w:val="24"/>
          </w:rPr>
          <w:t>jillballew@stephensre.com</w:t>
        </w:r>
      </w:hyperlink>
      <w:r>
        <w:rPr>
          <w:sz w:val="24"/>
          <w:szCs w:val="24"/>
        </w:rPr>
        <w:t xml:space="preserve">. </w:t>
      </w:r>
    </w:p>
    <w:p w14:paraId="0232560A" w14:textId="77777777" w:rsidR="00AE51D1" w:rsidRDefault="00AE51D1" w:rsidP="00AE51D1">
      <w:pPr>
        <w:rPr>
          <w:sz w:val="24"/>
          <w:szCs w:val="24"/>
        </w:rPr>
      </w:pPr>
    </w:p>
    <w:p w14:paraId="601B6D23" w14:textId="77777777" w:rsidR="00AE51D1" w:rsidRDefault="00AE51D1" w:rsidP="00AE51D1">
      <w:pPr>
        <w:spacing w:after="240"/>
        <w:rPr>
          <w:sz w:val="24"/>
          <w:szCs w:val="24"/>
        </w:rPr>
      </w:pPr>
      <w:r>
        <w:rPr>
          <w:sz w:val="24"/>
          <w:szCs w:val="24"/>
        </w:rPr>
        <w:t xml:space="preserve">Complete statistical summaries for Lawrence and Douglas County are available at </w:t>
      </w:r>
      <w:hyperlink r:id="rId10" w:history="1">
        <w:r>
          <w:rPr>
            <w:rStyle w:val="Hyperlink"/>
            <w:sz w:val="24"/>
            <w:szCs w:val="24"/>
          </w:rPr>
          <w:t>http://www.lawrencerealtor.com/market-statistics/</w:t>
        </w:r>
      </w:hyperlink>
      <w:r>
        <w:rPr>
          <w:sz w:val="24"/>
          <w:szCs w:val="24"/>
        </w:rPr>
        <w:t xml:space="preserve">.   </w:t>
      </w:r>
    </w:p>
    <w:p w14:paraId="1A33E833" w14:textId="77777777" w:rsidR="00B90C0A" w:rsidRPr="00CD72EB" w:rsidRDefault="00B90C0A">
      <w:pPr>
        <w:rPr>
          <w:rFonts w:cs="Calibri"/>
          <w:sz w:val="24"/>
        </w:rPr>
      </w:pPr>
    </w:p>
    <w:p w14:paraId="545FAB3E" w14:textId="77777777" w:rsidR="00B90C0A" w:rsidRPr="00CD72EB" w:rsidRDefault="002C6041" w:rsidP="00166BAF">
      <w:pPr>
        <w:spacing w:after="200" w:line="276" w:lineRule="auto"/>
        <w:ind w:right="-90"/>
        <w:jc w:val="center"/>
        <w:rPr>
          <w:rFonts w:cs="Calibri"/>
          <w:sz w:val="24"/>
        </w:rPr>
      </w:pPr>
      <w:r w:rsidRPr="00CD72EB">
        <w:rPr>
          <w:rFonts w:eastAsia="Times New Roman" w:cs="Calibri"/>
          <w:noProof/>
          <w:color w:val="0000FF"/>
          <w:sz w:val="24"/>
        </w:rPr>
        <w:drawing>
          <wp:inline distT="0" distB="0" distL="0" distR="0" wp14:anchorId="0C96221D" wp14:editId="76A767BB">
            <wp:extent cx="685800" cy="361950"/>
            <wp:effectExtent l="0" t="0" r="0" b="0"/>
            <wp:docPr id="1" name="Picture 1" descr="http://tbn1.google.com/images?q=tbn:DmL9adkSmguxEM:http://www.hartrealtyonline.com/srs_uploads/site_292/images/Realtor&amp;MLS Logo1.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bn1.google.com/images?q=tbn:DmL9adkSmguxEM:http://www.hartrealtyonline.com/srs_uploads/site_292/images/Realtor&amp;MLS Logo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 cy="361950"/>
                    </a:xfrm>
                    <a:prstGeom prst="rect">
                      <a:avLst/>
                    </a:prstGeom>
                    <a:noFill/>
                    <a:ln>
                      <a:noFill/>
                    </a:ln>
                  </pic:spPr>
                </pic:pic>
              </a:graphicData>
            </a:graphic>
          </wp:inline>
        </w:drawing>
      </w:r>
      <w:r w:rsidRPr="00CD72EB">
        <w:rPr>
          <w:rFonts w:eastAsia="Times New Roman" w:cs="Calibri"/>
          <w:noProof/>
          <w:color w:val="0000FF"/>
          <w:sz w:val="24"/>
        </w:rPr>
        <w:drawing>
          <wp:inline distT="0" distB="0" distL="0" distR="0" wp14:anchorId="0F436FCA" wp14:editId="75745D09">
            <wp:extent cx="390525" cy="400050"/>
            <wp:effectExtent l="0" t="0" r="9525" b="0"/>
            <wp:docPr id="2" name="Picture 2" descr="http://tbn2.google.com/images?q=tbn:6i2ugS4bLf5GSM:http://www.rochesterandoaklandhomes.com/Equal_Housing_Logo_op_585x600.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bn2.google.com/images?q=tbn:6i2ugS4bLf5GSM:http://www.rochesterandoaklandhomes.com/Equal_Housing_Logo_op_585x600.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0525" cy="400050"/>
                    </a:xfrm>
                    <a:prstGeom prst="rect">
                      <a:avLst/>
                    </a:prstGeom>
                    <a:noFill/>
                    <a:ln>
                      <a:noFill/>
                    </a:ln>
                  </pic:spPr>
                </pic:pic>
              </a:graphicData>
            </a:graphic>
          </wp:inline>
        </w:drawing>
      </w:r>
    </w:p>
    <w:sectPr w:rsidR="00B90C0A" w:rsidRPr="00CD72EB" w:rsidSect="007D1B07">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F87662"/>
    <w:multiLevelType w:val="hybridMultilevel"/>
    <w:tmpl w:val="AF6AF6E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16cid:durableId="138833231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3A2"/>
    <w:rsid w:val="000034D8"/>
    <w:rsid w:val="000461EA"/>
    <w:rsid w:val="00067179"/>
    <w:rsid w:val="00091AAE"/>
    <w:rsid w:val="000943E0"/>
    <w:rsid w:val="000A00FC"/>
    <w:rsid w:val="000A2858"/>
    <w:rsid w:val="0010383A"/>
    <w:rsid w:val="00166BAF"/>
    <w:rsid w:val="001D3E00"/>
    <w:rsid w:val="0022599E"/>
    <w:rsid w:val="00284C9F"/>
    <w:rsid w:val="002A70E3"/>
    <w:rsid w:val="002C6041"/>
    <w:rsid w:val="00331D2E"/>
    <w:rsid w:val="003675FD"/>
    <w:rsid w:val="00367A59"/>
    <w:rsid w:val="003B7466"/>
    <w:rsid w:val="004069F9"/>
    <w:rsid w:val="00421F8E"/>
    <w:rsid w:val="00437682"/>
    <w:rsid w:val="0045013C"/>
    <w:rsid w:val="0049624C"/>
    <w:rsid w:val="004A67E7"/>
    <w:rsid w:val="004D205F"/>
    <w:rsid w:val="004E177F"/>
    <w:rsid w:val="00504387"/>
    <w:rsid w:val="00525A41"/>
    <w:rsid w:val="00577F1D"/>
    <w:rsid w:val="005D0E0F"/>
    <w:rsid w:val="00601F8D"/>
    <w:rsid w:val="006033C6"/>
    <w:rsid w:val="0067112A"/>
    <w:rsid w:val="00677FCB"/>
    <w:rsid w:val="00717587"/>
    <w:rsid w:val="00724F67"/>
    <w:rsid w:val="00725B9C"/>
    <w:rsid w:val="00742EB6"/>
    <w:rsid w:val="007627F0"/>
    <w:rsid w:val="007B26DA"/>
    <w:rsid w:val="007B63B8"/>
    <w:rsid w:val="007D1B07"/>
    <w:rsid w:val="007D5EA5"/>
    <w:rsid w:val="00800CDB"/>
    <w:rsid w:val="0081026A"/>
    <w:rsid w:val="00865083"/>
    <w:rsid w:val="00893E40"/>
    <w:rsid w:val="008B49CB"/>
    <w:rsid w:val="008B4EDD"/>
    <w:rsid w:val="008B73C2"/>
    <w:rsid w:val="0090418D"/>
    <w:rsid w:val="009343A2"/>
    <w:rsid w:val="0094538F"/>
    <w:rsid w:val="0098317F"/>
    <w:rsid w:val="009A7F65"/>
    <w:rsid w:val="00A7643E"/>
    <w:rsid w:val="00A76BFF"/>
    <w:rsid w:val="00A971D2"/>
    <w:rsid w:val="00AE4177"/>
    <w:rsid w:val="00AE51D1"/>
    <w:rsid w:val="00AF41EB"/>
    <w:rsid w:val="00B02462"/>
    <w:rsid w:val="00B90C0A"/>
    <w:rsid w:val="00B91ADB"/>
    <w:rsid w:val="00BA5290"/>
    <w:rsid w:val="00BA63A9"/>
    <w:rsid w:val="00C16143"/>
    <w:rsid w:val="00C40B26"/>
    <w:rsid w:val="00C93CED"/>
    <w:rsid w:val="00CA0142"/>
    <w:rsid w:val="00CC5948"/>
    <w:rsid w:val="00CD72EB"/>
    <w:rsid w:val="00D14631"/>
    <w:rsid w:val="00D948CA"/>
    <w:rsid w:val="00E01498"/>
    <w:rsid w:val="00E157A0"/>
    <w:rsid w:val="00E209BD"/>
    <w:rsid w:val="00E7330E"/>
    <w:rsid w:val="00E766C9"/>
    <w:rsid w:val="00E82FB0"/>
    <w:rsid w:val="00E95BB8"/>
    <w:rsid w:val="00ED5DF3"/>
    <w:rsid w:val="00F16CA0"/>
    <w:rsid w:val="00FC3418"/>
    <w:rsid w:val="00FF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38F86"/>
  <w15:docId w15:val="{C0FDEA9D-68DE-4AA2-819A-9A964144C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3A2"/>
    <w:pPr>
      <w:spacing w:after="0" w:line="240" w:lineRule="auto"/>
    </w:pPr>
    <w:rPr>
      <w:rFonts w:ascii="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43A2"/>
    <w:rPr>
      <w:color w:val="0000FF"/>
      <w:u w:val="single"/>
    </w:rPr>
  </w:style>
  <w:style w:type="paragraph" w:styleId="ListParagraph">
    <w:name w:val="List Paragraph"/>
    <w:basedOn w:val="Normal"/>
    <w:uiPriority w:val="34"/>
    <w:qFormat/>
    <w:rsid w:val="009343A2"/>
    <w:pPr>
      <w:ind w:left="720"/>
    </w:pPr>
  </w:style>
  <w:style w:type="character" w:styleId="Emphasis">
    <w:name w:val="Emphasis"/>
    <w:basedOn w:val="DefaultParagraphFont"/>
    <w:uiPriority w:val="20"/>
    <w:qFormat/>
    <w:rsid w:val="009343A2"/>
    <w:rPr>
      <w:i/>
      <w:iCs/>
    </w:rPr>
  </w:style>
  <w:style w:type="paragraph" w:styleId="BalloonText">
    <w:name w:val="Balloon Text"/>
    <w:basedOn w:val="Normal"/>
    <w:link w:val="BalloonTextChar"/>
    <w:uiPriority w:val="99"/>
    <w:semiHidden/>
    <w:unhideWhenUsed/>
    <w:rsid w:val="009343A2"/>
    <w:rPr>
      <w:rFonts w:ascii="Tahoma" w:hAnsi="Tahoma" w:cs="Tahoma"/>
      <w:sz w:val="16"/>
      <w:szCs w:val="16"/>
    </w:rPr>
  </w:style>
  <w:style w:type="character" w:customStyle="1" w:styleId="BalloonTextChar">
    <w:name w:val="Balloon Text Char"/>
    <w:basedOn w:val="DefaultParagraphFont"/>
    <w:link w:val="BalloonText"/>
    <w:uiPriority w:val="99"/>
    <w:semiHidden/>
    <w:rsid w:val="009343A2"/>
    <w:rPr>
      <w:rFonts w:ascii="Tahoma" w:hAnsi="Tahoma" w:cs="Tahoma"/>
      <w:sz w:val="16"/>
      <w:szCs w:val="16"/>
    </w:rPr>
  </w:style>
  <w:style w:type="paragraph" w:styleId="PlainText">
    <w:name w:val="Plain Text"/>
    <w:basedOn w:val="Normal"/>
    <w:link w:val="PlainTextChar"/>
    <w:uiPriority w:val="99"/>
    <w:unhideWhenUsed/>
    <w:rsid w:val="00E766C9"/>
    <w:rPr>
      <w:rFonts w:ascii="Consolas" w:hAnsi="Consolas" w:cstheme="minorBidi"/>
      <w:sz w:val="21"/>
      <w:szCs w:val="21"/>
    </w:rPr>
  </w:style>
  <w:style w:type="character" w:customStyle="1" w:styleId="PlainTextChar">
    <w:name w:val="Plain Text Char"/>
    <w:basedOn w:val="DefaultParagraphFont"/>
    <w:link w:val="PlainText"/>
    <w:uiPriority w:val="99"/>
    <w:rsid w:val="00E766C9"/>
    <w:rPr>
      <w:rFonts w:ascii="Consolas" w:hAnsi="Consolas" w:cstheme="minorBidi"/>
      <w:sz w:val="21"/>
      <w:szCs w:val="21"/>
    </w:rPr>
  </w:style>
  <w:style w:type="character" w:styleId="UnresolvedMention">
    <w:name w:val="Unresolved Mention"/>
    <w:basedOn w:val="DefaultParagraphFont"/>
    <w:uiPriority w:val="99"/>
    <w:semiHidden/>
    <w:unhideWhenUsed/>
    <w:rsid w:val="008B7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6866">
      <w:bodyDiv w:val="1"/>
      <w:marLeft w:val="0"/>
      <w:marRight w:val="0"/>
      <w:marTop w:val="0"/>
      <w:marBottom w:val="0"/>
      <w:divBdr>
        <w:top w:val="none" w:sz="0" w:space="0" w:color="auto"/>
        <w:left w:val="none" w:sz="0" w:space="0" w:color="auto"/>
        <w:bottom w:val="none" w:sz="0" w:space="0" w:color="auto"/>
        <w:right w:val="none" w:sz="0" w:space="0" w:color="auto"/>
      </w:divBdr>
    </w:div>
    <w:div w:id="68578198">
      <w:bodyDiv w:val="1"/>
      <w:marLeft w:val="0"/>
      <w:marRight w:val="0"/>
      <w:marTop w:val="0"/>
      <w:marBottom w:val="0"/>
      <w:divBdr>
        <w:top w:val="none" w:sz="0" w:space="0" w:color="auto"/>
        <w:left w:val="none" w:sz="0" w:space="0" w:color="auto"/>
        <w:bottom w:val="none" w:sz="0" w:space="0" w:color="auto"/>
        <w:right w:val="none" w:sz="0" w:space="0" w:color="auto"/>
      </w:divBdr>
    </w:div>
    <w:div w:id="167183757">
      <w:bodyDiv w:val="1"/>
      <w:marLeft w:val="0"/>
      <w:marRight w:val="0"/>
      <w:marTop w:val="0"/>
      <w:marBottom w:val="0"/>
      <w:divBdr>
        <w:top w:val="none" w:sz="0" w:space="0" w:color="auto"/>
        <w:left w:val="none" w:sz="0" w:space="0" w:color="auto"/>
        <w:bottom w:val="none" w:sz="0" w:space="0" w:color="auto"/>
        <w:right w:val="none" w:sz="0" w:space="0" w:color="auto"/>
      </w:divBdr>
    </w:div>
    <w:div w:id="313685925">
      <w:bodyDiv w:val="1"/>
      <w:marLeft w:val="0"/>
      <w:marRight w:val="0"/>
      <w:marTop w:val="0"/>
      <w:marBottom w:val="0"/>
      <w:divBdr>
        <w:top w:val="none" w:sz="0" w:space="0" w:color="auto"/>
        <w:left w:val="none" w:sz="0" w:space="0" w:color="auto"/>
        <w:bottom w:val="none" w:sz="0" w:space="0" w:color="auto"/>
        <w:right w:val="none" w:sz="0" w:space="0" w:color="auto"/>
      </w:divBdr>
    </w:div>
    <w:div w:id="600915253">
      <w:bodyDiv w:val="1"/>
      <w:marLeft w:val="0"/>
      <w:marRight w:val="0"/>
      <w:marTop w:val="0"/>
      <w:marBottom w:val="0"/>
      <w:divBdr>
        <w:top w:val="none" w:sz="0" w:space="0" w:color="auto"/>
        <w:left w:val="none" w:sz="0" w:space="0" w:color="auto"/>
        <w:bottom w:val="none" w:sz="0" w:space="0" w:color="auto"/>
        <w:right w:val="none" w:sz="0" w:space="0" w:color="auto"/>
      </w:divBdr>
    </w:div>
    <w:div w:id="778180804">
      <w:bodyDiv w:val="1"/>
      <w:marLeft w:val="0"/>
      <w:marRight w:val="0"/>
      <w:marTop w:val="0"/>
      <w:marBottom w:val="0"/>
      <w:divBdr>
        <w:top w:val="none" w:sz="0" w:space="0" w:color="auto"/>
        <w:left w:val="none" w:sz="0" w:space="0" w:color="auto"/>
        <w:bottom w:val="none" w:sz="0" w:space="0" w:color="auto"/>
        <w:right w:val="none" w:sz="0" w:space="0" w:color="auto"/>
      </w:divBdr>
    </w:div>
    <w:div w:id="1283070911">
      <w:bodyDiv w:val="1"/>
      <w:marLeft w:val="0"/>
      <w:marRight w:val="0"/>
      <w:marTop w:val="0"/>
      <w:marBottom w:val="0"/>
      <w:divBdr>
        <w:top w:val="none" w:sz="0" w:space="0" w:color="auto"/>
        <w:left w:val="none" w:sz="0" w:space="0" w:color="auto"/>
        <w:bottom w:val="none" w:sz="0" w:space="0" w:color="auto"/>
        <w:right w:val="none" w:sz="0" w:space="0" w:color="auto"/>
      </w:divBdr>
    </w:div>
    <w:div w:id="1861551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wrenceRealtor.com" TargetMode="External"/><Relationship Id="rId13" Type="http://schemas.openxmlformats.org/officeDocument/2006/relationships/hyperlink" Target="http://images.google.com/imgres?imgurl=http://www.rochesterandoaklandhomes.com/Equal_Housing_Logo_op_585x600.jpg&amp;imgrefurl=http://www.rochesterandoaklandhomes.com/&amp;usg=__F4Ysner2P5W979oXupT4WCrbWPc=&amp;h=600&amp;w=585&amp;sz=28&amp;hl=en&amp;start=10&amp;sig2=7NnVDrthDVkMQE2rUNPbvQ&amp;um=1&amp;tbnid=6i2ugS4bLf5GSM:&amp;tbnh=135&amp;tbnw=132&amp;prev=/images?q%3Dfair%2Bhousing%2Blogo%26hl%3Den%26rlz%3D1T4GGLR_enUS311%26sa%3DN%26um%3D1&amp;ei=o9kBSrGzKqWUtgO74bHXBQ"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mages.google.com/imgres?imgurl=http://www.hartrealtyonline.com/srs_uploads/site_292/images/Realtor%26MLS%20Logo1.jpg&amp;imgrefurl=http://www.hartrealtyonline.com/&amp;usg=__XM2g8l21A0cMTKyv0OvuX9GGYxc=&amp;h=480&amp;w=911&amp;sz=84&amp;hl=en&amp;start=4&amp;sig2=UF0wS4XTSEKFmlOi1xWo0g&amp;um=1&amp;tbnid=DmL9adkSmguxEM:&amp;tbnh=77&amp;tbnw=147&amp;prev=/images?q%3DREALTOR%2BLOGO%26hl%3Den%26rlz%3D1T4GGLR_enUS311%26sa%3DN%26um%3D1&amp;ei=Q9kBSsfcHZLitAO4kf3aBQ"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lawrencerealtor.com/market-statistics/" TargetMode="External"/><Relationship Id="rId4" Type="http://schemas.openxmlformats.org/officeDocument/2006/relationships/styles" Target="styles.xml"/><Relationship Id="rId9" Type="http://schemas.openxmlformats.org/officeDocument/2006/relationships/hyperlink" Target="mailto:jillballew@stephensre.co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54E280FBE3634D815F9B4C1F916F3B" ma:contentTypeVersion="22" ma:contentTypeDescription="Create a new document." ma:contentTypeScope="" ma:versionID="1902a9df6437c0bb787bbc872b5e4149">
  <xsd:schema xmlns:xsd="http://www.w3.org/2001/XMLSchema" xmlns:xs="http://www.w3.org/2001/XMLSchema" xmlns:p="http://schemas.microsoft.com/office/2006/metadata/properties" xmlns:ns2="1c408d5b-c274-4850-a443-ed84dbb26f64" xmlns:ns3="fd3fe57f-3169-4afa-8359-f76cee6e0bd1" targetNamespace="http://schemas.microsoft.com/office/2006/metadata/properties" ma:root="true" ma:fieldsID="4ff586cbfe88a12bbc646e9ee1a69c3d" ns2:_="" ns3:_="">
    <xsd:import namespace="1c408d5b-c274-4850-a443-ed84dbb26f64"/>
    <xsd:import namespace="fd3fe57f-3169-4afa-8359-f76cee6e0bd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08d5b-c274-4850-a443-ed84dbb26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cdfa769-c0c8-4f2a-9771-3ed92c9148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fe57f-3169-4afa-8359-f76cee6e0bd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7fe6ea9-64d5-4cde-a9d6-bad302d5a594}" ma:internalName="TaxCatchAll" ma:showField="CatchAllData" ma:web="fd3fe57f-3169-4afa-8359-f76cee6e0b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365CAB-1155-4FBB-BF20-802586DDC2A5}">
  <ds:schemaRefs>
    <ds:schemaRef ds:uri="http://schemas.microsoft.com/sharepoint/v3/contenttype/forms"/>
  </ds:schemaRefs>
</ds:datastoreItem>
</file>

<file path=customXml/itemProps2.xml><?xml version="1.0" encoding="utf-8"?>
<ds:datastoreItem xmlns:ds="http://schemas.openxmlformats.org/officeDocument/2006/customXml" ds:itemID="{B89E40C9-B772-4822-A770-CE7AEAFB02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08d5b-c274-4850-a443-ed84dbb26f64"/>
    <ds:schemaRef ds:uri="fd3fe57f-3169-4afa-8359-f76cee6e0b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339</Words>
  <Characters>1934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Wichita State Center for Real Estate</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Hulse</dc:creator>
  <cp:lastModifiedBy>Beth Folks</cp:lastModifiedBy>
  <cp:revision>4</cp:revision>
  <cp:lastPrinted>2014-04-25T18:51:00Z</cp:lastPrinted>
  <dcterms:created xsi:type="dcterms:W3CDTF">2024-02-08T02:13:00Z</dcterms:created>
  <dcterms:modified xsi:type="dcterms:W3CDTF">2024-02-23T14:48:00Z</dcterms:modified>
</cp:coreProperties>
</file>