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A410B"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1774E638" wp14:editId="7AB0A8D0">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5E6DF4F9"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B5BD438" w14:textId="77777777" w:rsidR="00B90C0A" w:rsidRPr="00B90C0A" w:rsidRDefault="008C5623" w:rsidP="00B90C0A">
      <w:pPr>
        <w:rPr>
          <w:rFonts w:ascii="Arial" w:eastAsia="Calibri" w:hAnsi="Arial" w:cs="Arial"/>
          <w:color w:val="333F50"/>
          <w:sz w:val="18"/>
          <w:szCs w:val="18"/>
        </w:rPr>
      </w:pPr>
      <w:hyperlink r:id="rId6" w:history="1">
        <w:r w:rsidR="00B90C0A" w:rsidRPr="00B90C0A">
          <w:rPr>
            <w:rFonts w:eastAsia="Calibri"/>
            <w:color w:val="333F50"/>
            <w:sz w:val="18"/>
            <w:szCs w:val="18"/>
            <w:u w:val="single"/>
          </w:rPr>
          <w:t>www.LawrenceRealtor.com</w:t>
        </w:r>
      </w:hyperlink>
    </w:p>
    <w:p w14:paraId="4CE93811" w14:textId="77777777" w:rsidR="00B90C0A" w:rsidRPr="00B90C0A" w:rsidRDefault="00B90C0A" w:rsidP="00B90C0A">
      <w:pPr>
        <w:rPr>
          <w:rFonts w:eastAsia="Calibri"/>
          <w:color w:val="333F50"/>
          <w:sz w:val="36"/>
          <w:szCs w:val="36"/>
        </w:rPr>
      </w:pPr>
    </w:p>
    <w:p w14:paraId="2A18C835" w14:textId="71AF7552" w:rsidR="009343A2" w:rsidRDefault="008C5623" w:rsidP="004D205F">
      <w:pPr>
        <w:rPr>
          <w:rFonts w:asciiTheme="minorHAnsi" w:hAnsiTheme="minorHAnsi"/>
        </w:rPr>
      </w:pPr>
      <w:bookmarkStart w:id="0" w:name="ShortDateNow"/>
      <w:bookmarkEnd w:id="0"/>
      <w:r>
        <w:rPr>
          <w:rFonts w:asciiTheme="minorHAnsi" w:hAnsiTheme="minorHAnsi"/>
        </w:rPr>
        <w:t>March 7, 2023</w:t>
      </w:r>
    </w:p>
    <w:p w14:paraId="13C55F8A" w14:textId="77777777" w:rsidR="004D205F" w:rsidRPr="00B90C0A" w:rsidRDefault="004D205F" w:rsidP="009343A2">
      <w:pPr>
        <w:ind w:left="1440"/>
        <w:rPr>
          <w:rFonts w:asciiTheme="minorHAnsi" w:hAnsiTheme="minorHAnsi"/>
        </w:rPr>
      </w:pPr>
    </w:p>
    <w:p w14:paraId="15EEF326" w14:textId="1363AB4D"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7D0754">
        <w:rPr>
          <w:rFonts w:asciiTheme="minorHAnsi" w:hAnsiTheme="minorHAnsi"/>
          <w:b/>
          <w:bCs/>
          <w:sz w:val="28"/>
          <w:szCs w:val="28"/>
        </w:rPr>
        <w:t xml:space="preserve">r </w:t>
      </w:r>
      <w:bookmarkStart w:id="1" w:name="MonthYear"/>
      <w:bookmarkEnd w:id="1"/>
      <w:r w:rsidR="008C5623">
        <w:rPr>
          <w:rFonts w:asciiTheme="minorHAnsi" w:hAnsiTheme="minorHAnsi"/>
          <w:b/>
          <w:bCs/>
          <w:sz w:val="28"/>
          <w:szCs w:val="28"/>
        </w:rPr>
        <w:t>February 2023</w:t>
      </w:r>
    </w:p>
    <w:p w14:paraId="0AF2AD42" w14:textId="77777777" w:rsidR="009343A2" w:rsidRPr="00B90C0A" w:rsidRDefault="009343A2" w:rsidP="009343A2">
      <w:pPr>
        <w:rPr>
          <w:rFonts w:asciiTheme="minorHAnsi" w:hAnsiTheme="minorHAnsi"/>
          <w:sz w:val="24"/>
          <w:szCs w:val="24"/>
        </w:rPr>
      </w:pPr>
    </w:p>
    <w:p w14:paraId="4740CEDB" w14:textId="77777777" w:rsidR="008C5623" w:rsidRPr="008C5623" w:rsidRDefault="008C5623" w:rsidP="00334BE2">
      <w:pPr>
        <w:pStyle w:val="PlainText"/>
        <w:rPr>
          <w:rFonts w:ascii="Calibri" w:hAnsi="Calibri" w:cs="Calibri"/>
          <w:sz w:val="24"/>
        </w:rPr>
      </w:pPr>
      <w:bookmarkStart w:id="2" w:name="TextPlace"/>
      <w:bookmarkEnd w:id="2"/>
      <w:r w:rsidRPr="008C5623">
        <w:rPr>
          <w:rFonts w:ascii="Calibri" w:hAnsi="Calibri" w:cs="Calibri"/>
          <w:sz w:val="24"/>
        </w:rPr>
        <w:t xml:space="preserve">Homes sales in the Lawrence Metropolitan Area fell by 44.6% in February compared to the prior year. Sales in February 2023 totaled 41 units, down from 74 in 2022. </w:t>
      </w:r>
    </w:p>
    <w:p w14:paraId="1C4C7171" w14:textId="77777777" w:rsidR="008C5623" w:rsidRPr="008C5623" w:rsidRDefault="008C5623" w:rsidP="00334BE2">
      <w:pPr>
        <w:pStyle w:val="PlainText"/>
        <w:rPr>
          <w:rFonts w:ascii="Calibri" w:hAnsi="Calibri" w:cs="Calibri"/>
          <w:sz w:val="24"/>
        </w:rPr>
      </w:pPr>
    </w:p>
    <w:p w14:paraId="3BA8B346" w14:textId="77777777" w:rsidR="008C5623" w:rsidRPr="008C5623" w:rsidRDefault="008C5623" w:rsidP="00334BE2">
      <w:pPr>
        <w:pStyle w:val="PlainText"/>
        <w:rPr>
          <w:rFonts w:ascii="Calibri" w:hAnsi="Calibri" w:cs="Calibri"/>
          <w:sz w:val="24"/>
        </w:rPr>
      </w:pPr>
      <w:r w:rsidRPr="008C5623">
        <w:rPr>
          <w:rFonts w:ascii="Calibri" w:hAnsi="Calibri" w:cs="Calibri"/>
          <w:sz w:val="24"/>
        </w:rPr>
        <w:t xml:space="preserve">Among existing homes, 37 units sold in February, a decrease of 43.1% from 65 units that sold in 2022. The average sale price of existing homes was $300,664. This represents a decrease of 3.4% from the February 2022 average price of $311,158. </w:t>
      </w:r>
    </w:p>
    <w:p w14:paraId="51F2593F" w14:textId="77777777" w:rsidR="008C5623" w:rsidRPr="008C5623" w:rsidRDefault="008C5623" w:rsidP="00334BE2">
      <w:pPr>
        <w:pStyle w:val="PlainText"/>
        <w:rPr>
          <w:rFonts w:ascii="Calibri" w:hAnsi="Calibri" w:cs="Calibri"/>
          <w:sz w:val="24"/>
        </w:rPr>
      </w:pPr>
    </w:p>
    <w:p w14:paraId="5956B767" w14:textId="77777777" w:rsidR="008C5623" w:rsidRPr="008C5623" w:rsidRDefault="008C5623" w:rsidP="00334BE2">
      <w:pPr>
        <w:pStyle w:val="PlainText"/>
        <w:rPr>
          <w:rFonts w:ascii="Calibri" w:hAnsi="Calibri" w:cs="Calibri"/>
          <w:sz w:val="24"/>
        </w:rPr>
      </w:pPr>
      <w:r w:rsidRPr="008C5623">
        <w:rPr>
          <w:rFonts w:ascii="Calibri" w:hAnsi="Calibri" w:cs="Calibri"/>
          <w:sz w:val="24"/>
        </w:rPr>
        <w:t xml:space="preserve">For new construction, 4 sales occurred in February, down from 9 units the prior year, a decrease of 55.6%. The average sale price of new homes in February was $503,425, up 26.5% from the same period last year. </w:t>
      </w:r>
    </w:p>
    <w:p w14:paraId="6EC6CB5F" w14:textId="77777777" w:rsidR="008C5623" w:rsidRPr="008C5623" w:rsidRDefault="008C5623" w:rsidP="00334BE2">
      <w:pPr>
        <w:pStyle w:val="PlainText"/>
        <w:rPr>
          <w:rFonts w:ascii="Calibri" w:hAnsi="Calibri" w:cs="Calibri"/>
          <w:sz w:val="24"/>
        </w:rPr>
      </w:pPr>
    </w:p>
    <w:p w14:paraId="5B74FD5C" w14:textId="77777777" w:rsidR="008C5623" w:rsidRPr="008C5623" w:rsidRDefault="008C5623" w:rsidP="00334BE2">
      <w:pPr>
        <w:pStyle w:val="PlainText"/>
        <w:rPr>
          <w:rFonts w:ascii="Calibri" w:hAnsi="Calibri" w:cs="Calibri"/>
          <w:sz w:val="24"/>
        </w:rPr>
      </w:pPr>
      <w:r w:rsidRPr="008C5623">
        <w:rPr>
          <w:rFonts w:ascii="Calibri" w:hAnsi="Calibri" w:cs="Calibri"/>
          <w:sz w:val="24"/>
        </w:rPr>
        <w:t xml:space="preserve">A total of 73 contracts for sale were written in February 2023, down from 86 in February 2022. This is a decrease of 15.1%. Contracts written during the month reflect, in part, sales that will close in the near future. </w:t>
      </w:r>
    </w:p>
    <w:p w14:paraId="3228AA62" w14:textId="77777777" w:rsidR="008C5623" w:rsidRPr="008C5623" w:rsidRDefault="008C5623" w:rsidP="00334BE2">
      <w:pPr>
        <w:pStyle w:val="PlainText"/>
        <w:rPr>
          <w:rFonts w:ascii="Calibri" w:hAnsi="Calibri" w:cs="Calibri"/>
          <w:sz w:val="24"/>
        </w:rPr>
      </w:pPr>
    </w:p>
    <w:p w14:paraId="5D1D4405" w14:textId="77777777" w:rsidR="008C5623" w:rsidRPr="008C5623" w:rsidRDefault="008C5623" w:rsidP="00334BE2">
      <w:pPr>
        <w:pStyle w:val="PlainText"/>
        <w:rPr>
          <w:rFonts w:ascii="Calibri" w:hAnsi="Calibri" w:cs="Calibri"/>
          <w:sz w:val="24"/>
        </w:rPr>
      </w:pPr>
      <w:r w:rsidRPr="008C5623">
        <w:rPr>
          <w:rFonts w:ascii="Calibri" w:hAnsi="Calibri" w:cs="Calibri"/>
          <w:sz w:val="24"/>
        </w:rPr>
        <w:t>The inventory of active listings in the Lawrence Metropolitan Area stood at 115 units at the end of February, which is up from 97 homes that were on the market at the end of February last year. At the current rate of sales, this figure represents 1.1 months' supply of homes on the market.</w:t>
      </w:r>
    </w:p>
    <w:p w14:paraId="1AED7626" w14:textId="77777777" w:rsidR="000943E0" w:rsidRPr="008C5623" w:rsidRDefault="000943E0" w:rsidP="004E177F">
      <w:pPr>
        <w:rPr>
          <w:rFonts w:cs="Calibri"/>
          <w:sz w:val="24"/>
          <w:szCs w:val="24"/>
        </w:rPr>
      </w:pPr>
    </w:p>
    <w:p w14:paraId="22DA59FC" w14:textId="3E4FF8BC" w:rsidR="007569FD" w:rsidRPr="008C5623" w:rsidRDefault="007569FD" w:rsidP="007569FD">
      <w:pPr>
        <w:rPr>
          <w:rFonts w:cs="Calibri"/>
          <w:b/>
          <w:bCs/>
          <w:i/>
          <w:iCs/>
          <w:sz w:val="24"/>
        </w:rPr>
      </w:pPr>
      <w:r w:rsidRPr="008C5623">
        <w:rPr>
          <w:rFonts w:cs="Calibri"/>
          <w:bCs/>
          <w:iCs/>
          <w:sz w:val="24"/>
        </w:rPr>
        <w:t>According to</w:t>
      </w:r>
      <w:r w:rsidR="008C64A5" w:rsidRPr="008C5623">
        <w:rPr>
          <w:rFonts w:cs="Calibri"/>
          <w:bCs/>
          <w:iCs/>
          <w:sz w:val="24"/>
        </w:rPr>
        <w:t xml:space="preserve"> </w:t>
      </w:r>
      <w:bookmarkStart w:id="3" w:name="Quotation"/>
      <w:bookmarkEnd w:id="3"/>
      <w:r w:rsidR="008C5623">
        <w:rPr>
          <w:rFonts w:cs="Calibri"/>
          <w:bCs/>
          <w:iCs/>
          <w:sz w:val="24"/>
        </w:rPr>
        <w:t>Brian Johnson, President of the Lawrence Board of REALTORS®</w:t>
      </w:r>
      <w:r w:rsidRPr="008C5623">
        <w:rPr>
          <w:rFonts w:cs="Calibri"/>
          <w:bCs/>
          <w:iCs/>
          <w:sz w:val="24"/>
        </w:rPr>
        <w:t>,</w:t>
      </w:r>
      <w:r w:rsidRPr="008C5623">
        <w:rPr>
          <w:rFonts w:cs="Calibri"/>
          <w:b/>
          <w:bCs/>
          <w:i/>
          <w:iCs/>
          <w:sz w:val="24"/>
        </w:rPr>
        <w:t xml:space="preserve"> “[insert trend or quote here]”</w:t>
      </w:r>
    </w:p>
    <w:p w14:paraId="2DBAEBA5" w14:textId="77777777" w:rsidR="007569FD" w:rsidRPr="008C5623" w:rsidRDefault="007569FD" w:rsidP="007569FD">
      <w:pPr>
        <w:rPr>
          <w:rFonts w:eastAsia="Times New Roman" w:cs="Calibri"/>
          <w:b/>
          <w:i/>
          <w:sz w:val="24"/>
        </w:rPr>
      </w:pPr>
    </w:p>
    <w:p w14:paraId="76EEDD46" w14:textId="0D26C8C1" w:rsidR="0067112A" w:rsidRPr="008C5623" w:rsidRDefault="007569FD" w:rsidP="0067112A">
      <w:pPr>
        <w:rPr>
          <w:rFonts w:cs="Calibri"/>
          <w:sz w:val="24"/>
        </w:rPr>
      </w:pPr>
      <w:r w:rsidRPr="008C5623">
        <w:rPr>
          <w:rFonts w:cs="Calibri"/>
          <w:sz w:val="24"/>
        </w:rPr>
        <w:t>For questions and/or comments, please contact</w:t>
      </w:r>
      <w:r w:rsidR="008C64A5" w:rsidRPr="008C5623">
        <w:rPr>
          <w:rFonts w:cs="Calibri"/>
          <w:sz w:val="24"/>
        </w:rPr>
        <w:t xml:space="preserve"> </w:t>
      </w:r>
      <w:bookmarkStart w:id="4" w:name="Contact"/>
      <w:bookmarkEnd w:id="4"/>
      <w:r w:rsidR="008C5623">
        <w:rPr>
          <w:rFonts w:cs="Calibri"/>
          <w:sz w:val="24"/>
        </w:rPr>
        <w:t>LBOR President Brian Johnson at 785-220-5115 or bjohnson@askmcgrew.com</w:t>
      </w:r>
      <w:r w:rsidR="000612A3" w:rsidRPr="008C5623">
        <w:rPr>
          <w:rFonts w:cs="Calibri"/>
          <w:sz w:val="24"/>
        </w:rPr>
        <w:t>.</w:t>
      </w:r>
    </w:p>
    <w:p w14:paraId="44ABB972" w14:textId="77777777" w:rsidR="00C22751" w:rsidRPr="008C5623" w:rsidRDefault="00C22751" w:rsidP="0067112A">
      <w:pPr>
        <w:rPr>
          <w:rFonts w:cs="Calibri"/>
          <w:sz w:val="24"/>
        </w:rPr>
      </w:pPr>
    </w:p>
    <w:p w14:paraId="0AF61D5D" w14:textId="77777777" w:rsidR="00BA63A9" w:rsidRPr="008C5623" w:rsidRDefault="001D3E00" w:rsidP="0067112A">
      <w:pPr>
        <w:spacing w:after="240"/>
        <w:rPr>
          <w:rFonts w:cs="Calibri"/>
          <w:sz w:val="24"/>
        </w:rPr>
      </w:pPr>
      <w:r w:rsidRPr="008C5623">
        <w:rPr>
          <w:rFonts w:cs="Calibri"/>
          <w:sz w:val="24"/>
        </w:rPr>
        <w:t xml:space="preserve">Complete statistical summaries for Lawrence and Douglas County are available at </w:t>
      </w:r>
      <w:hyperlink r:id="rId7" w:history="1">
        <w:r w:rsidRPr="008C5623">
          <w:rPr>
            <w:rStyle w:val="Hyperlink"/>
            <w:rFonts w:cs="Calibri"/>
            <w:sz w:val="24"/>
          </w:rPr>
          <w:t>http://www.lawrencerealtor.com/market-statistics/</w:t>
        </w:r>
      </w:hyperlink>
      <w:r w:rsidRPr="008C5623">
        <w:rPr>
          <w:rFonts w:cs="Calibri"/>
          <w:sz w:val="24"/>
        </w:rPr>
        <w:t>.</w:t>
      </w:r>
      <w:r w:rsidR="0067112A" w:rsidRPr="008C5623">
        <w:rPr>
          <w:rFonts w:cs="Calibri"/>
          <w:sz w:val="24"/>
        </w:rPr>
        <w:t xml:space="preserve"> </w:t>
      </w:r>
      <w:r w:rsidR="009343A2" w:rsidRPr="008C5623">
        <w:rPr>
          <w:rFonts w:cs="Calibri"/>
          <w:sz w:val="24"/>
        </w:rPr>
        <w:t xml:space="preserve">  </w:t>
      </w:r>
    </w:p>
    <w:p w14:paraId="1ED12F2F" w14:textId="77777777" w:rsidR="00B90C0A" w:rsidRPr="008C5623" w:rsidRDefault="00B90C0A">
      <w:pPr>
        <w:rPr>
          <w:rFonts w:cs="Calibri"/>
          <w:sz w:val="24"/>
        </w:rPr>
      </w:pPr>
    </w:p>
    <w:p w14:paraId="5A0BF2F7" w14:textId="77777777" w:rsidR="00B90C0A" w:rsidRPr="008C5623" w:rsidRDefault="002C6041" w:rsidP="00166BAF">
      <w:pPr>
        <w:spacing w:after="200" w:line="276" w:lineRule="auto"/>
        <w:ind w:right="-90"/>
        <w:jc w:val="center"/>
        <w:rPr>
          <w:rFonts w:cs="Calibri"/>
          <w:sz w:val="24"/>
        </w:rPr>
      </w:pPr>
      <w:r w:rsidRPr="008C5623">
        <w:rPr>
          <w:rFonts w:eastAsia="Times New Roman" w:cs="Calibri"/>
          <w:noProof/>
          <w:color w:val="0000FF"/>
          <w:sz w:val="24"/>
        </w:rPr>
        <w:drawing>
          <wp:inline distT="0" distB="0" distL="0" distR="0" wp14:anchorId="664935C9" wp14:editId="21A15489">
            <wp:extent cx="685800" cy="361950"/>
            <wp:effectExtent l="0" t="0" r="0" b="0"/>
            <wp:docPr id="1" name="Picture 1" descr="http://tbn1.google.com/images?q=tbn:DmL9adkSmguxEM:http://www.hartrealtyonline.com/srs_uploads/site_292/images/Realtor&amp;MLS Logo1.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8C5623">
        <w:rPr>
          <w:rFonts w:eastAsia="Times New Roman" w:cs="Calibri"/>
          <w:noProof/>
          <w:color w:val="0000FF"/>
          <w:sz w:val="24"/>
        </w:rPr>
        <w:drawing>
          <wp:inline distT="0" distB="0" distL="0" distR="0" wp14:anchorId="4534D08E" wp14:editId="1631A7B0">
            <wp:extent cx="390525" cy="400050"/>
            <wp:effectExtent l="0" t="0" r="9525" b="0"/>
            <wp:docPr id="2" name="Picture 2" descr="http://tbn2.google.com/images?q=tbn:6i2ugS4bLf5GSM:http://www.rochesterandoaklandhomes.com/Equal_Housing_Logo_op_585x60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8C5623"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9705532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12A3"/>
    <w:rsid w:val="00067179"/>
    <w:rsid w:val="00091AAE"/>
    <w:rsid w:val="000943E0"/>
    <w:rsid w:val="000A00FC"/>
    <w:rsid w:val="000B4C09"/>
    <w:rsid w:val="0010383A"/>
    <w:rsid w:val="00166BAF"/>
    <w:rsid w:val="001D3E00"/>
    <w:rsid w:val="0022599E"/>
    <w:rsid w:val="002C6041"/>
    <w:rsid w:val="00331D2E"/>
    <w:rsid w:val="003675FD"/>
    <w:rsid w:val="003B7466"/>
    <w:rsid w:val="004069F9"/>
    <w:rsid w:val="00421F8E"/>
    <w:rsid w:val="00437682"/>
    <w:rsid w:val="0045013C"/>
    <w:rsid w:val="0049624C"/>
    <w:rsid w:val="004A67E7"/>
    <w:rsid w:val="004D205F"/>
    <w:rsid w:val="004E177F"/>
    <w:rsid w:val="00525A41"/>
    <w:rsid w:val="00577F1D"/>
    <w:rsid w:val="00581DDC"/>
    <w:rsid w:val="005D0E0F"/>
    <w:rsid w:val="00601F8D"/>
    <w:rsid w:val="006033C6"/>
    <w:rsid w:val="0067112A"/>
    <w:rsid w:val="00677FCB"/>
    <w:rsid w:val="00717587"/>
    <w:rsid w:val="00724F67"/>
    <w:rsid w:val="00725B9C"/>
    <w:rsid w:val="00742EB6"/>
    <w:rsid w:val="007569FD"/>
    <w:rsid w:val="007627F0"/>
    <w:rsid w:val="007B63B8"/>
    <w:rsid w:val="007D0754"/>
    <w:rsid w:val="007D5EA5"/>
    <w:rsid w:val="0081026A"/>
    <w:rsid w:val="00862B47"/>
    <w:rsid w:val="00865083"/>
    <w:rsid w:val="008B49CB"/>
    <w:rsid w:val="008B4EDD"/>
    <w:rsid w:val="008C5623"/>
    <w:rsid w:val="008C64A5"/>
    <w:rsid w:val="0090418D"/>
    <w:rsid w:val="009343A2"/>
    <w:rsid w:val="0094538F"/>
    <w:rsid w:val="0098317F"/>
    <w:rsid w:val="009E4364"/>
    <w:rsid w:val="00A7643E"/>
    <w:rsid w:val="00A76BFF"/>
    <w:rsid w:val="00A971D2"/>
    <w:rsid w:val="00AE4177"/>
    <w:rsid w:val="00AF41EB"/>
    <w:rsid w:val="00B02462"/>
    <w:rsid w:val="00B90C0A"/>
    <w:rsid w:val="00B91ADB"/>
    <w:rsid w:val="00BA5290"/>
    <w:rsid w:val="00BA63A9"/>
    <w:rsid w:val="00C16143"/>
    <w:rsid w:val="00C22751"/>
    <w:rsid w:val="00C40B26"/>
    <w:rsid w:val="00C93CED"/>
    <w:rsid w:val="00CA0142"/>
    <w:rsid w:val="00CC5948"/>
    <w:rsid w:val="00D14631"/>
    <w:rsid w:val="00D948CA"/>
    <w:rsid w:val="00E01498"/>
    <w:rsid w:val="00E157A0"/>
    <w:rsid w:val="00E209BD"/>
    <w:rsid w:val="00E7330E"/>
    <w:rsid w:val="00E766C9"/>
    <w:rsid w:val="00E82FB0"/>
    <w:rsid w:val="00E95BB8"/>
    <w:rsid w:val="00F16CA0"/>
    <w:rsid w:val="00FA46DD"/>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78EAB"/>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581D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wrencerealtor.com/market-statist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wrenceRealtor.com" TargetMode="External"/><Relationship Id="rId11" Type="http://schemas.openxmlformats.org/officeDocument/2006/relationships/image" Target="media/image3.jpeg"/><Relationship Id="rId5" Type="http://schemas.openxmlformats.org/officeDocument/2006/relationships/image" Target="media/image1.png"/><Relationship Id="rId15" Type="http://schemas.openxmlformats.org/officeDocument/2006/relationships/customXml" Target="../customXml/item2.xml"/><Relationship Id="rId10"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0" ma:contentTypeDescription="Create a new document." ma:contentTypeScope="" ma:versionID="c1cf266b74dc0d624865e75511b9e01a">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fd929f9c5333b5664f7d27c260ab1169"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2185DE-1D5C-48F6-A7CA-B985DB5E1990}"/>
</file>

<file path=customXml/itemProps2.xml><?xml version="1.0" encoding="utf-8"?>
<ds:datastoreItem xmlns:ds="http://schemas.openxmlformats.org/officeDocument/2006/customXml" ds:itemID="{6B25066B-65C7-46FF-B6E4-E8E32E5EE600}"/>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Longhofer, Stanley</cp:lastModifiedBy>
  <cp:revision>2</cp:revision>
  <cp:lastPrinted>2014-04-25T18:51:00Z</cp:lastPrinted>
  <dcterms:created xsi:type="dcterms:W3CDTF">2023-03-07T22:31:00Z</dcterms:created>
  <dcterms:modified xsi:type="dcterms:W3CDTF">2023-03-07T22:31:00Z</dcterms:modified>
</cp:coreProperties>
</file>