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AF97F0A" w14:textId="77777777" w:rsidR="00B90C0A" w:rsidRPr="00B90C0A" w:rsidRDefault="00B90C0A" w:rsidP="00B90C0A">
      <w:pPr>
        <w:rPr>
          <w:rFonts w:ascii="Brush Script MT" w:eastAsia="Calibri" w:hAnsi="Brush Script MT"/>
          <w:color w:val="333F50"/>
          <w:sz w:val="40"/>
          <w:szCs w:val="40"/>
        </w:rPr>
      </w:pPr>
      <w:r w:rsidRPr="00B90C0A">
        <w:rPr>
          <w:rFonts w:eastAsia="Calibri"/>
          <w:b/>
          <w:noProof/>
        </w:rPr>
        <w:drawing>
          <wp:anchor distT="0" distB="0" distL="114300" distR="114300" simplePos="0" relativeHeight="251659776" behindDoc="0" locked="0" layoutInCell="1" allowOverlap="1" wp14:anchorId="753944A2" wp14:editId="272346BE">
            <wp:simplePos x="0" y="0"/>
            <wp:positionH relativeFrom="margin">
              <wp:align>left</wp:align>
            </wp:positionH>
            <wp:positionV relativeFrom="paragraph">
              <wp:posOffset>0</wp:posOffset>
            </wp:positionV>
            <wp:extent cx="709295" cy="457200"/>
            <wp:effectExtent l="0" t="0" r="0" b="0"/>
            <wp:wrapSquare wrapText="bothSides"/>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709295" cy="457200"/>
                    </a:xfrm>
                    <a:prstGeom prst="rect">
                      <a:avLst/>
                    </a:prstGeom>
                    <a:noFill/>
                  </pic:spPr>
                </pic:pic>
              </a:graphicData>
            </a:graphic>
            <wp14:sizeRelH relativeFrom="page">
              <wp14:pctWidth>0</wp14:pctWidth>
            </wp14:sizeRelH>
            <wp14:sizeRelV relativeFrom="page">
              <wp14:pctHeight>0</wp14:pctHeight>
            </wp14:sizeRelV>
          </wp:anchor>
        </w:drawing>
      </w:r>
      <w:r w:rsidRPr="00B90C0A">
        <w:rPr>
          <w:rFonts w:eastAsia="Calibri"/>
          <w:b/>
          <w:color w:val="333F50"/>
          <w:sz w:val="40"/>
          <w:szCs w:val="40"/>
        </w:rPr>
        <w:t>Lawrence Board of R</w:t>
      </w:r>
      <w:r w:rsidRPr="00B90C0A">
        <w:rPr>
          <w:rFonts w:eastAsia="Calibri"/>
          <w:b/>
          <w:smallCaps/>
          <w:color w:val="333F50"/>
          <w:sz w:val="40"/>
          <w:szCs w:val="40"/>
        </w:rPr>
        <w:t>ealtors</w:t>
      </w:r>
      <w:r w:rsidRPr="00B90C0A">
        <w:rPr>
          <w:rFonts w:eastAsia="Calibri"/>
          <w:smallCaps/>
          <w:sz w:val="40"/>
          <w:szCs w:val="40"/>
        </w:rPr>
        <w:t>®</w:t>
      </w:r>
    </w:p>
    <w:p w14:paraId="408B5FC6" w14:textId="77777777" w:rsidR="00B90C0A" w:rsidRPr="00B90C0A" w:rsidRDefault="00B90C0A" w:rsidP="00B90C0A">
      <w:pPr>
        <w:rPr>
          <w:rFonts w:eastAsia="Calibri"/>
          <w:sz w:val="18"/>
          <w:szCs w:val="18"/>
        </w:rPr>
      </w:pPr>
      <w:r w:rsidRPr="00B90C0A">
        <w:rPr>
          <w:rFonts w:eastAsia="Calibri"/>
          <w:color w:val="333F50"/>
          <w:sz w:val="18"/>
          <w:szCs w:val="18"/>
        </w:rPr>
        <w:t xml:space="preserve">3838 W. SIXTH ST., LAWRENCE, KANSAS 66049 / (785) 842-1843 </w:t>
      </w:r>
    </w:p>
    <w:p w14:paraId="3E2D30C1" w14:textId="77777777" w:rsidR="00B90C0A" w:rsidRPr="00740CD5" w:rsidRDefault="00B90C0A" w:rsidP="00B90C0A">
      <w:pPr>
        <w:rPr>
          <w:rFonts w:eastAsia="Calibri"/>
          <w:color w:val="333F50"/>
          <w:sz w:val="14"/>
          <w:szCs w:val="14"/>
        </w:rPr>
      </w:pPr>
    </w:p>
    <w:p w14:paraId="66B4344D" w14:textId="57B8C371" w:rsidR="009343A2" w:rsidRDefault="00063360" w:rsidP="004D205F">
      <w:pPr>
        <w:rPr>
          <w:rFonts w:asciiTheme="minorHAnsi" w:hAnsiTheme="minorHAnsi"/>
        </w:rPr>
      </w:pPr>
      <w:bookmarkStart w:id="0" w:name="ShortDateNow"/>
      <w:bookmarkEnd w:id="0"/>
      <w:r>
        <w:rPr>
          <w:rFonts w:asciiTheme="minorHAnsi" w:hAnsiTheme="minorHAnsi"/>
        </w:rPr>
        <w:t xml:space="preserve">December </w:t>
      </w:r>
      <w:r w:rsidR="002B7916">
        <w:rPr>
          <w:rFonts w:asciiTheme="minorHAnsi" w:hAnsiTheme="minorHAnsi"/>
        </w:rPr>
        <w:t>10</w:t>
      </w:r>
      <w:r>
        <w:rPr>
          <w:rFonts w:asciiTheme="minorHAnsi" w:hAnsiTheme="minorHAnsi"/>
        </w:rPr>
        <w:t>, 2024</w:t>
      </w:r>
    </w:p>
    <w:p w14:paraId="2A476629" w14:textId="77777777" w:rsidR="004D205F" w:rsidRPr="00740CD5" w:rsidRDefault="004D205F" w:rsidP="009343A2">
      <w:pPr>
        <w:ind w:left="1440"/>
        <w:rPr>
          <w:rFonts w:asciiTheme="minorHAnsi" w:hAnsiTheme="minorHAnsi"/>
          <w:sz w:val="18"/>
          <w:szCs w:val="18"/>
        </w:rPr>
      </w:pPr>
    </w:p>
    <w:p w14:paraId="1026F3DC" w14:textId="1ABF2BA0" w:rsidR="009343A2" w:rsidRPr="00740CD5" w:rsidRDefault="009343A2" w:rsidP="009343A2">
      <w:pPr>
        <w:rPr>
          <w:rFonts w:asciiTheme="minorHAnsi" w:hAnsiTheme="minorHAnsi"/>
          <w:b/>
          <w:bCs/>
          <w:sz w:val="26"/>
          <w:szCs w:val="26"/>
        </w:rPr>
      </w:pPr>
      <w:r w:rsidRPr="00740CD5">
        <w:rPr>
          <w:rFonts w:asciiTheme="minorHAnsi" w:hAnsiTheme="minorHAnsi"/>
          <w:b/>
          <w:bCs/>
          <w:sz w:val="26"/>
          <w:szCs w:val="26"/>
        </w:rPr>
        <w:t>Lawren</w:t>
      </w:r>
      <w:r w:rsidR="00E82FB0" w:rsidRPr="00740CD5">
        <w:rPr>
          <w:rFonts w:asciiTheme="minorHAnsi" w:hAnsiTheme="minorHAnsi"/>
          <w:b/>
          <w:bCs/>
          <w:sz w:val="26"/>
          <w:szCs w:val="26"/>
        </w:rPr>
        <w:t xml:space="preserve">ce Board of REALTORS® Releases </w:t>
      </w:r>
      <w:r w:rsidRPr="00740CD5">
        <w:rPr>
          <w:rFonts w:asciiTheme="minorHAnsi" w:hAnsiTheme="minorHAnsi"/>
          <w:b/>
          <w:bCs/>
          <w:sz w:val="26"/>
          <w:szCs w:val="26"/>
        </w:rPr>
        <w:t>Home Sales Figures</w:t>
      </w:r>
      <w:r w:rsidR="00742EB6" w:rsidRPr="00740CD5">
        <w:rPr>
          <w:rFonts w:asciiTheme="minorHAnsi" w:hAnsiTheme="minorHAnsi"/>
          <w:b/>
          <w:bCs/>
          <w:sz w:val="26"/>
          <w:szCs w:val="26"/>
        </w:rPr>
        <w:t xml:space="preserve"> fo</w:t>
      </w:r>
      <w:r w:rsidR="00800CDB" w:rsidRPr="00740CD5">
        <w:rPr>
          <w:rFonts w:asciiTheme="minorHAnsi" w:hAnsiTheme="minorHAnsi"/>
          <w:b/>
          <w:bCs/>
          <w:sz w:val="26"/>
          <w:szCs w:val="26"/>
        </w:rPr>
        <w:t xml:space="preserve">r </w:t>
      </w:r>
      <w:bookmarkStart w:id="1" w:name="MonthYear"/>
      <w:bookmarkEnd w:id="1"/>
      <w:r w:rsidR="00063360" w:rsidRPr="00740CD5">
        <w:rPr>
          <w:rFonts w:asciiTheme="minorHAnsi" w:hAnsiTheme="minorHAnsi"/>
          <w:b/>
          <w:bCs/>
          <w:sz w:val="26"/>
          <w:szCs w:val="26"/>
        </w:rPr>
        <w:t>November 2024</w:t>
      </w:r>
    </w:p>
    <w:p w14:paraId="416604E8" w14:textId="77777777" w:rsidR="009343A2" w:rsidRPr="00740CD5" w:rsidRDefault="009343A2" w:rsidP="009343A2">
      <w:pPr>
        <w:rPr>
          <w:rFonts w:asciiTheme="minorHAnsi" w:hAnsiTheme="minorHAnsi"/>
          <w:sz w:val="18"/>
          <w:szCs w:val="18"/>
        </w:rPr>
      </w:pPr>
    </w:p>
    <w:p w14:paraId="751231B3" w14:textId="77777777" w:rsidR="00063360" w:rsidRPr="00710D5D" w:rsidRDefault="00063360" w:rsidP="00352F85">
      <w:pPr>
        <w:pStyle w:val="PlainText"/>
        <w:rPr>
          <w:rFonts w:ascii="Calibri" w:hAnsi="Calibri" w:cs="Calibri"/>
          <w:sz w:val="22"/>
          <w:szCs w:val="20"/>
        </w:rPr>
      </w:pPr>
      <w:bookmarkStart w:id="2" w:name="TextPlace"/>
      <w:bookmarkEnd w:id="2"/>
      <w:r w:rsidRPr="00710D5D">
        <w:rPr>
          <w:rFonts w:ascii="Calibri" w:hAnsi="Calibri" w:cs="Calibri"/>
          <w:sz w:val="22"/>
          <w:szCs w:val="20"/>
        </w:rPr>
        <w:t xml:space="preserve">Homes sales in the City of Lawrence rose by 18.5% in November compared to the prior year. Sales in November 2024 totaled 64 units, up from 54 in 2023. </w:t>
      </w:r>
    </w:p>
    <w:p w14:paraId="5609A65F" w14:textId="77777777" w:rsidR="00063360" w:rsidRPr="00740CD5" w:rsidRDefault="00063360" w:rsidP="00352F85">
      <w:pPr>
        <w:pStyle w:val="PlainText"/>
        <w:rPr>
          <w:rFonts w:ascii="Calibri" w:hAnsi="Calibri" w:cs="Calibri"/>
          <w:sz w:val="18"/>
          <w:szCs w:val="16"/>
        </w:rPr>
      </w:pPr>
    </w:p>
    <w:p w14:paraId="4B407E93" w14:textId="77777777" w:rsidR="00063360" w:rsidRPr="00710D5D" w:rsidRDefault="00063360" w:rsidP="00352F85">
      <w:pPr>
        <w:pStyle w:val="PlainText"/>
        <w:rPr>
          <w:rFonts w:ascii="Calibri" w:hAnsi="Calibri" w:cs="Calibri"/>
          <w:sz w:val="22"/>
          <w:szCs w:val="20"/>
        </w:rPr>
      </w:pPr>
      <w:r w:rsidRPr="00710D5D">
        <w:rPr>
          <w:rFonts w:ascii="Calibri" w:hAnsi="Calibri" w:cs="Calibri"/>
          <w:sz w:val="22"/>
          <w:szCs w:val="20"/>
        </w:rPr>
        <w:t xml:space="preserve">Among existing homes, 61 units sold in November, an increase of 17.3% from 52 units that sold in 2023. The average sale price of existing homes was $320,353. This represents a decrease of 10.5% from the November 2023 average price of $357,941. </w:t>
      </w:r>
    </w:p>
    <w:p w14:paraId="0444B51B" w14:textId="77777777" w:rsidR="00063360" w:rsidRPr="00740CD5" w:rsidRDefault="00063360" w:rsidP="00352F85">
      <w:pPr>
        <w:pStyle w:val="PlainText"/>
        <w:rPr>
          <w:rFonts w:ascii="Calibri" w:hAnsi="Calibri" w:cs="Calibri"/>
          <w:sz w:val="18"/>
          <w:szCs w:val="16"/>
        </w:rPr>
      </w:pPr>
    </w:p>
    <w:p w14:paraId="5AE48F45" w14:textId="77777777" w:rsidR="00063360" w:rsidRPr="00710D5D" w:rsidRDefault="00063360" w:rsidP="00352F85">
      <w:pPr>
        <w:pStyle w:val="PlainText"/>
        <w:rPr>
          <w:rFonts w:ascii="Calibri" w:hAnsi="Calibri" w:cs="Calibri"/>
          <w:sz w:val="22"/>
          <w:szCs w:val="20"/>
        </w:rPr>
      </w:pPr>
      <w:r w:rsidRPr="00710D5D">
        <w:rPr>
          <w:rFonts w:ascii="Calibri" w:hAnsi="Calibri" w:cs="Calibri"/>
          <w:sz w:val="22"/>
          <w:szCs w:val="20"/>
        </w:rPr>
        <w:t xml:space="preserve">For new construction, 2 sales occurred in November, essentially unchanged from the prior year. The average sale price of new homes in November was $445,500, down 10.0% from the same period last year. </w:t>
      </w:r>
    </w:p>
    <w:p w14:paraId="0D592854" w14:textId="77777777" w:rsidR="00063360" w:rsidRPr="00740CD5" w:rsidRDefault="00063360" w:rsidP="00352F85">
      <w:pPr>
        <w:pStyle w:val="PlainText"/>
        <w:rPr>
          <w:rFonts w:ascii="Calibri" w:hAnsi="Calibri" w:cs="Calibri"/>
          <w:sz w:val="18"/>
          <w:szCs w:val="16"/>
        </w:rPr>
      </w:pPr>
    </w:p>
    <w:p w14:paraId="306CE553" w14:textId="77777777" w:rsidR="00063360" w:rsidRPr="00710D5D" w:rsidRDefault="00063360" w:rsidP="00352F85">
      <w:pPr>
        <w:pStyle w:val="PlainText"/>
        <w:rPr>
          <w:rFonts w:ascii="Calibri" w:hAnsi="Calibri" w:cs="Calibri"/>
          <w:sz w:val="22"/>
          <w:szCs w:val="20"/>
        </w:rPr>
      </w:pPr>
      <w:r w:rsidRPr="00710D5D">
        <w:rPr>
          <w:rFonts w:ascii="Calibri" w:hAnsi="Calibri" w:cs="Calibri"/>
          <w:sz w:val="22"/>
          <w:szCs w:val="20"/>
        </w:rPr>
        <w:t xml:space="preserve">A total of 67 contracts for sale were written in November 2024, up from 59 in November 2023. This is an increase of 13.6%. Contracts written during the month reflect, in part, sales that will close in the near future. </w:t>
      </w:r>
    </w:p>
    <w:p w14:paraId="5CA66D94" w14:textId="77777777" w:rsidR="00063360" w:rsidRPr="00740CD5" w:rsidRDefault="00063360" w:rsidP="00352F85">
      <w:pPr>
        <w:pStyle w:val="PlainText"/>
        <w:rPr>
          <w:rFonts w:ascii="Calibri" w:hAnsi="Calibri" w:cs="Calibri"/>
          <w:sz w:val="18"/>
          <w:szCs w:val="16"/>
        </w:rPr>
      </w:pPr>
    </w:p>
    <w:p w14:paraId="77C6AB17" w14:textId="77777777" w:rsidR="00063360" w:rsidRPr="00710D5D" w:rsidRDefault="00063360" w:rsidP="00352F85">
      <w:pPr>
        <w:pStyle w:val="PlainText"/>
        <w:rPr>
          <w:rFonts w:ascii="Calibri" w:hAnsi="Calibri" w:cs="Calibri"/>
          <w:sz w:val="22"/>
          <w:szCs w:val="20"/>
        </w:rPr>
      </w:pPr>
      <w:r w:rsidRPr="00710D5D">
        <w:rPr>
          <w:rFonts w:ascii="Calibri" w:hAnsi="Calibri" w:cs="Calibri"/>
          <w:sz w:val="22"/>
          <w:szCs w:val="20"/>
        </w:rPr>
        <w:t>The inventory of active listings in the City of Lawrence stood at 162 units at the end of November, which is up from 145 homes that were on the market at the end of November last year. At the current rate of sales, this figure represents 2.2 months' supply of homes on the market.</w:t>
      </w:r>
    </w:p>
    <w:p w14:paraId="01D704CA" w14:textId="77777777" w:rsidR="000943E0" w:rsidRPr="00740CD5" w:rsidRDefault="000943E0" w:rsidP="004E177F">
      <w:pPr>
        <w:rPr>
          <w:rFonts w:cs="Calibri"/>
          <w:sz w:val="18"/>
          <w:szCs w:val="18"/>
        </w:rPr>
      </w:pPr>
    </w:p>
    <w:p w14:paraId="30DF57F4" w14:textId="2504E134" w:rsidR="00CC5948" w:rsidRPr="00710D5D" w:rsidRDefault="00CC5948" w:rsidP="00CC5948">
      <w:pPr>
        <w:rPr>
          <w:rFonts w:cs="Calibri"/>
          <w:b/>
          <w:bCs/>
          <w:i/>
          <w:iCs/>
          <w:szCs w:val="20"/>
        </w:rPr>
      </w:pPr>
      <w:r w:rsidRPr="00710D5D">
        <w:rPr>
          <w:rFonts w:cs="Calibri"/>
          <w:bCs/>
          <w:iCs/>
          <w:szCs w:val="20"/>
        </w:rPr>
        <w:t>According to</w:t>
      </w:r>
      <w:r w:rsidR="00ED5DF3" w:rsidRPr="00710D5D">
        <w:rPr>
          <w:rFonts w:cs="Calibri"/>
          <w:bCs/>
          <w:iCs/>
          <w:szCs w:val="20"/>
        </w:rPr>
        <w:t xml:space="preserve"> </w:t>
      </w:r>
      <w:bookmarkStart w:id="3" w:name="Quotation"/>
      <w:bookmarkEnd w:id="3"/>
      <w:r w:rsidR="00063360" w:rsidRPr="00710D5D">
        <w:rPr>
          <w:rFonts w:cs="Calibri"/>
          <w:bCs/>
          <w:iCs/>
          <w:szCs w:val="20"/>
        </w:rPr>
        <w:t>Jill Ballew, President of the Lawrence Board of REALTORS®</w:t>
      </w:r>
      <w:r w:rsidRPr="00710D5D">
        <w:rPr>
          <w:rFonts w:cs="Calibri"/>
          <w:bCs/>
          <w:iCs/>
          <w:szCs w:val="20"/>
        </w:rPr>
        <w:t>,</w:t>
      </w:r>
      <w:r w:rsidRPr="00710D5D">
        <w:rPr>
          <w:rFonts w:cs="Calibri"/>
          <w:b/>
          <w:bCs/>
          <w:i/>
          <w:iCs/>
          <w:szCs w:val="20"/>
        </w:rPr>
        <w:t xml:space="preserve"> “</w:t>
      </w:r>
      <w:r w:rsidR="00626457" w:rsidRPr="00710D5D">
        <w:rPr>
          <w:rFonts w:cs="Calibri"/>
          <w:b/>
          <w:bCs/>
          <w:i/>
          <w:iCs/>
          <w:szCs w:val="20"/>
        </w:rPr>
        <w:t xml:space="preserve">Now up 3% in home sales for the year compared to 2023, we </w:t>
      </w:r>
      <w:r w:rsidR="009203A0" w:rsidRPr="00710D5D">
        <w:rPr>
          <w:rFonts w:cs="Calibri"/>
          <w:b/>
          <w:bCs/>
          <w:i/>
          <w:iCs/>
          <w:szCs w:val="20"/>
        </w:rPr>
        <w:t xml:space="preserve">do have a more </w:t>
      </w:r>
      <w:r w:rsidR="00626457" w:rsidRPr="00710D5D">
        <w:rPr>
          <w:rFonts w:cs="Calibri"/>
          <w:b/>
          <w:bCs/>
          <w:i/>
          <w:iCs/>
          <w:szCs w:val="20"/>
        </w:rPr>
        <w:t>stabiliz</w:t>
      </w:r>
      <w:r w:rsidR="009203A0" w:rsidRPr="00710D5D">
        <w:rPr>
          <w:rFonts w:cs="Calibri"/>
          <w:b/>
          <w:bCs/>
          <w:i/>
          <w:iCs/>
          <w:szCs w:val="20"/>
        </w:rPr>
        <w:t xml:space="preserve">ed </w:t>
      </w:r>
      <w:r w:rsidR="00626457" w:rsidRPr="00710D5D">
        <w:rPr>
          <w:rFonts w:cs="Calibri"/>
          <w:b/>
          <w:bCs/>
          <w:i/>
          <w:iCs/>
          <w:szCs w:val="20"/>
        </w:rPr>
        <w:t>housing market</w:t>
      </w:r>
      <w:r w:rsidR="009203A0" w:rsidRPr="00710D5D">
        <w:rPr>
          <w:rFonts w:cs="Calibri"/>
          <w:b/>
          <w:bCs/>
          <w:i/>
          <w:iCs/>
          <w:szCs w:val="20"/>
        </w:rPr>
        <w:t>, although we have</w:t>
      </w:r>
      <w:r w:rsidR="00626457" w:rsidRPr="00710D5D">
        <w:rPr>
          <w:rFonts w:cs="Calibri"/>
          <w:b/>
          <w:bCs/>
          <w:i/>
          <w:iCs/>
          <w:szCs w:val="20"/>
        </w:rPr>
        <w:t xml:space="preserve"> quite a way to go to get back </w:t>
      </w:r>
      <w:r w:rsidR="009203A0" w:rsidRPr="00710D5D">
        <w:rPr>
          <w:rFonts w:cs="Calibri"/>
          <w:b/>
          <w:bCs/>
          <w:i/>
          <w:iCs/>
          <w:szCs w:val="20"/>
        </w:rPr>
        <w:t>to an</w:t>
      </w:r>
      <w:r w:rsidR="00626457" w:rsidRPr="00710D5D">
        <w:rPr>
          <w:rFonts w:cs="Calibri"/>
          <w:b/>
          <w:bCs/>
          <w:i/>
          <w:iCs/>
          <w:szCs w:val="20"/>
        </w:rPr>
        <w:t xml:space="preserve"> </w:t>
      </w:r>
      <w:r w:rsidR="009203A0" w:rsidRPr="00710D5D">
        <w:rPr>
          <w:rFonts w:cs="Calibri"/>
          <w:b/>
          <w:bCs/>
          <w:i/>
          <w:iCs/>
          <w:szCs w:val="20"/>
        </w:rPr>
        <w:t xml:space="preserve">inventory that can support 1,300 housing units that were sold back in 2020, </w:t>
      </w:r>
      <w:r w:rsidR="00626457" w:rsidRPr="00710D5D">
        <w:rPr>
          <w:rFonts w:cs="Calibri"/>
          <w:b/>
          <w:bCs/>
          <w:i/>
          <w:iCs/>
          <w:szCs w:val="20"/>
        </w:rPr>
        <w:t xml:space="preserve">but we are moving in the right direction. Last month we reported on the lack of new construction inventory, and this is a big factor in our market. </w:t>
      </w:r>
      <w:r w:rsidR="009203A0" w:rsidRPr="00710D5D">
        <w:rPr>
          <w:rFonts w:cs="Calibri"/>
          <w:b/>
          <w:bCs/>
          <w:i/>
          <w:iCs/>
          <w:szCs w:val="20"/>
        </w:rPr>
        <w:t>For 2024, new construction sales represent just 6% of the units sold. In 2020 new construction sales were 12% of units sold.</w:t>
      </w:r>
      <w:r w:rsidR="004D205F" w:rsidRPr="00710D5D">
        <w:rPr>
          <w:rFonts w:cs="Calibri"/>
          <w:b/>
          <w:bCs/>
          <w:i/>
          <w:iCs/>
          <w:szCs w:val="20"/>
        </w:rPr>
        <w:t>”</w:t>
      </w:r>
    </w:p>
    <w:p w14:paraId="033E09AF" w14:textId="77777777" w:rsidR="004E177F" w:rsidRPr="00710D5D" w:rsidRDefault="004E177F" w:rsidP="00CA0142">
      <w:pPr>
        <w:rPr>
          <w:rFonts w:eastAsia="Times New Roman" w:cs="Calibri"/>
          <w:b/>
          <w:i/>
          <w:szCs w:val="20"/>
        </w:rPr>
      </w:pPr>
    </w:p>
    <w:p w14:paraId="5C7DF0FF" w14:textId="0AB34085" w:rsidR="00626457" w:rsidRDefault="00626457" w:rsidP="00CA0142">
      <w:pPr>
        <w:rPr>
          <w:rFonts w:eastAsia="Times New Roman" w:cs="Calibri"/>
          <w:b/>
          <w:i/>
          <w:sz w:val="24"/>
        </w:rPr>
      </w:pPr>
      <w:r w:rsidRPr="00626457">
        <w:rPr>
          <w:rFonts w:eastAsia="Times New Roman" w:cs="Calibri"/>
          <w:b/>
          <w:i/>
          <w:noProof/>
          <w:sz w:val="24"/>
        </w:rPr>
        <w:drawing>
          <wp:inline distT="0" distB="0" distL="0" distR="0" wp14:anchorId="19BEED09" wp14:editId="5E4105E3">
            <wp:extent cx="4481513" cy="2181386"/>
            <wp:effectExtent l="0" t="0" r="0" b="9525"/>
            <wp:docPr id="1317058905" name="Picture 1" descr="A graph of a number of price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7058905" name="Picture 1" descr="A graph of a number of prices&#10;&#10;Description automatically generated with medium confidence"/>
                    <pic:cNvPicPr/>
                  </pic:nvPicPr>
                  <pic:blipFill>
                    <a:blip r:embed="rId6"/>
                    <a:stretch>
                      <a:fillRect/>
                    </a:stretch>
                  </pic:blipFill>
                  <pic:spPr>
                    <a:xfrm>
                      <a:off x="0" y="0"/>
                      <a:ext cx="4489347" cy="2185199"/>
                    </a:xfrm>
                    <a:prstGeom prst="rect">
                      <a:avLst/>
                    </a:prstGeom>
                  </pic:spPr>
                </pic:pic>
              </a:graphicData>
            </a:graphic>
          </wp:inline>
        </w:drawing>
      </w:r>
    </w:p>
    <w:p w14:paraId="3E59093D" w14:textId="77777777" w:rsidR="00626457" w:rsidRPr="00740CD5" w:rsidRDefault="00626457" w:rsidP="00CA0142">
      <w:pPr>
        <w:rPr>
          <w:rFonts w:eastAsia="Times New Roman" w:cs="Calibri"/>
          <w:b/>
          <w:i/>
          <w:sz w:val="18"/>
          <w:szCs w:val="16"/>
        </w:rPr>
      </w:pPr>
    </w:p>
    <w:p w14:paraId="7E06211D" w14:textId="37D74EE2" w:rsidR="0067112A" w:rsidRPr="00710D5D" w:rsidRDefault="0067112A" w:rsidP="0067112A">
      <w:pPr>
        <w:rPr>
          <w:rFonts w:cs="Calibri"/>
        </w:rPr>
      </w:pPr>
      <w:r w:rsidRPr="00710D5D">
        <w:rPr>
          <w:rFonts w:cs="Calibri"/>
        </w:rPr>
        <w:t>For questions and/or comments, please contact</w:t>
      </w:r>
      <w:r w:rsidR="00ED5DF3" w:rsidRPr="00710D5D">
        <w:rPr>
          <w:rFonts w:cs="Calibri"/>
        </w:rPr>
        <w:t xml:space="preserve"> </w:t>
      </w:r>
      <w:bookmarkStart w:id="4" w:name="Contact"/>
      <w:bookmarkEnd w:id="4"/>
      <w:r w:rsidR="00063360" w:rsidRPr="00710D5D">
        <w:rPr>
          <w:rFonts w:cs="Calibri"/>
        </w:rPr>
        <w:t>LBOR President Jill Ballew at 785-760-</w:t>
      </w:r>
      <w:r w:rsidR="00AE79AC">
        <w:rPr>
          <w:rFonts w:cs="Calibri"/>
        </w:rPr>
        <w:t>66</w:t>
      </w:r>
      <w:r w:rsidR="00063360" w:rsidRPr="00710D5D">
        <w:rPr>
          <w:rFonts w:cs="Calibri"/>
        </w:rPr>
        <w:t>32 or jillballew@stephensre.com</w:t>
      </w:r>
      <w:r w:rsidR="00893E40" w:rsidRPr="00710D5D">
        <w:rPr>
          <w:rFonts w:cs="Calibri"/>
        </w:rPr>
        <w:t>.</w:t>
      </w:r>
    </w:p>
    <w:p w14:paraId="4C314BA0" w14:textId="77777777" w:rsidR="00284C9F" w:rsidRPr="00740CD5" w:rsidRDefault="00284C9F" w:rsidP="0067112A">
      <w:pPr>
        <w:rPr>
          <w:rFonts w:cs="Calibri"/>
          <w:sz w:val="18"/>
          <w:szCs w:val="18"/>
        </w:rPr>
      </w:pPr>
    </w:p>
    <w:p w14:paraId="1A2F0DDF" w14:textId="77777777" w:rsidR="00BA63A9" w:rsidRPr="00710D5D" w:rsidRDefault="001D3E00" w:rsidP="0067112A">
      <w:pPr>
        <w:spacing w:after="240"/>
        <w:rPr>
          <w:rFonts w:cs="Calibri"/>
        </w:rPr>
      </w:pPr>
      <w:r w:rsidRPr="00710D5D">
        <w:rPr>
          <w:rFonts w:cs="Calibri"/>
        </w:rPr>
        <w:t xml:space="preserve">Complete statistical summaries for Lawrence and Douglas County are available at </w:t>
      </w:r>
      <w:hyperlink r:id="rId7" w:history="1">
        <w:r w:rsidRPr="00710D5D">
          <w:rPr>
            <w:rStyle w:val="Hyperlink"/>
            <w:rFonts w:cs="Calibri"/>
          </w:rPr>
          <w:t>http://www.lawrencerealtor.com/market-statistics/</w:t>
        </w:r>
      </w:hyperlink>
      <w:r w:rsidRPr="00710D5D">
        <w:rPr>
          <w:rFonts w:cs="Calibri"/>
        </w:rPr>
        <w:t>.</w:t>
      </w:r>
      <w:r w:rsidR="0067112A" w:rsidRPr="00710D5D">
        <w:rPr>
          <w:rFonts w:cs="Calibri"/>
        </w:rPr>
        <w:t xml:space="preserve"> </w:t>
      </w:r>
      <w:r w:rsidR="009343A2" w:rsidRPr="00710D5D">
        <w:rPr>
          <w:rFonts w:cs="Calibri"/>
        </w:rPr>
        <w:t xml:space="preserve">  </w:t>
      </w:r>
    </w:p>
    <w:p w14:paraId="545FAB3E" w14:textId="77777777" w:rsidR="00B90C0A" w:rsidRPr="00063360" w:rsidRDefault="002C6041" w:rsidP="00166BAF">
      <w:pPr>
        <w:spacing w:after="200" w:line="276" w:lineRule="auto"/>
        <w:ind w:right="-90"/>
        <w:jc w:val="center"/>
        <w:rPr>
          <w:rFonts w:cs="Calibri"/>
          <w:sz w:val="24"/>
        </w:rPr>
      </w:pPr>
      <w:r w:rsidRPr="00063360">
        <w:rPr>
          <w:rFonts w:eastAsia="Times New Roman" w:cs="Calibri"/>
          <w:noProof/>
          <w:color w:val="0000FF"/>
          <w:sz w:val="24"/>
        </w:rPr>
        <w:drawing>
          <wp:inline distT="0" distB="0" distL="0" distR="0" wp14:anchorId="0C96221D" wp14:editId="76A767BB">
            <wp:extent cx="685800" cy="361950"/>
            <wp:effectExtent l="0" t="0" r="0" b="0"/>
            <wp:docPr id="1" name="Picture 1" descr="http://tbn1.google.com/images?q=tbn:DmL9adkSmguxEM:http://www.hartrealtyonline.com/srs_uploads/site_292/images/Realtor&amp;MLS Logo1.jpg">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tbn1.google.com/images?q=tbn:DmL9adkSmguxEM:http://www.hartrealtyonline.com/srs_uploads/site_292/images/Realtor&amp;MLS Logo1.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85800" cy="361950"/>
                    </a:xfrm>
                    <a:prstGeom prst="rect">
                      <a:avLst/>
                    </a:prstGeom>
                    <a:noFill/>
                    <a:ln>
                      <a:noFill/>
                    </a:ln>
                  </pic:spPr>
                </pic:pic>
              </a:graphicData>
            </a:graphic>
          </wp:inline>
        </w:drawing>
      </w:r>
      <w:r w:rsidRPr="00063360">
        <w:rPr>
          <w:rFonts w:eastAsia="Times New Roman" w:cs="Calibri"/>
          <w:noProof/>
          <w:color w:val="0000FF"/>
          <w:sz w:val="24"/>
        </w:rPr>
        <w:drawing>
          <wp:inline distT="0" distB="0" distL="0" distR="0" wp14:anchorId="0F436FCA" wp14:editId="06F95AF6">
            <wp:extent cx="390525" cy="400050"/>
            <wp:effectExtent l="0" t="0" r="9525" b="0"/>
            <wp:docPr id="2" name="Picture 2" descr="http://tbn2.google.com/images?q=tbn:6i2ugS4bLf5GSM:http://www.rochesterandoaklandhomes.com/Equal_Housing_Logo_op_585x600.jpg">
              <a:hlinkClick xmlns:a="http://schemas.openxmlformats.org/drawingml/2006/main" r:id="rId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tbn2.google.com/images?q=tbn:6i2ugS4bLf5GSM:http://www.rochesterandoaklandhomes.com/Equal_Housing_Logo_op_585x600.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90525" cy="400050"/>
                    </a:xfrm>
                    <a:prstGeom prst="rect">
                      <a:avLst/>
                    </a:prstGeom>
                    <a:noFill/>
                    <a:ln>
                      <a:noFill/>
                    </a:ln>
                  </pic:spPr>
                </pic:pic>
              </a:graphicData>
            </a:graphic>
          </wp:inline>
        </w:drawing>
      </w:r>
    </w:p>
    <w:sectPr w:rsidR="00B90C0A" w:rsidRPr="00063360" w:rsidSect="00740CD5">
      <w:pgSz w:w="12240" w:h="15840"/>
      <w:pgMar w:top="630" w:right="1440" w:bottom="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Brush Script MT">
    <w:panose1 w:val="03060802040406070304"/>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5F87662"/>
    <w:multiLevelType w:val="hybridMultilevel"/>
    <w:tmpl w:val="AF6AF6E4"/>
    <w:lvl w:ilvl="0" w:tplc="04090001">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rPr>
        <w:rFonts w:cs="Times New Roman"/>
      </w:rPr>
    </w:lvl>
    <w:lvl w:ilvl="2" w:tplc="04090005">
      <w:start w:val="1"/>
      <w:numFmt w:val="decimal"/>
      <w:lvlText w:val="%3."/>
      <w:lvlJc w:val="left"/>
      <w:pPr>
        <w:tabs>
          <w:tab w:val="num" w:pos="2160"/>
        </w:tabs>
        <w:ind w:left="2160" w:hanging="360"/>
      </w:pPr>
      <w:rPr>
        <w:rFonts w:cs="Times New Roman"/>
      </w:rPr>
    </w:lvl>
    <w:lvl w:ilvl="3" w:tplc="04090001">
      <w:start w:val="1"/>
      <w:numFmt w:val="decimal"/>
      <w:lvlText w:val="%4."/>
      <w:lvlJc w:val="left"/>
      <w:pPr>
        <w:tabs>
          <w:tab w:val="num" w:pos="2880"/>
        </w:tabs>
        <w:ind w:left="2880" w:hanging="360"/>
      </w:pPr>
      <w:rPr>
        <w:rFonts w:cs="Times New Roman"/>
      </w:rPr>
    </w:lvl>
    <w:lvl w:ilvl="4" w:tplc="04090003">
      <w:start w:val="1"/>
      <w:numFmt w:val="decimal"/>
      <w:lvlText w:val="%5."/>
      <w:lvlJc w:val="left"/>
      <w:pPr>
        <w:tabs>
          <w:tab w:val="num" w:pos="3600"/>
        </w:tabs>
        <w:ind w:left="3600" w:hanging="360"/>
      </w:pPr>
      <w:rPr>
        <w:rFonts w:cs="Times New Roman"/>
      </w:rPr>
    </w:lvl>
    <w:lvl w:ilvl="5" w:tplc="04090005">
      <w:start w:val="1"/>
      <w:numFmt w:val="decimal"/>
      <w:lvlText w:val="%6."/>
      <w:lvlJc w:val="left"/>
      <w:pPr>
        <w:tabs>
          <w:tab w:val="num" w:pos="4320"/>
        </w:tabs>
        <w:ind w:left="4320" w:hanging="36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decimal"/>
      <w:lvlText w:val="%8."/>
      <w:lvlJc w:val="left"/>
      <w:pPr>
        <w:tabs>
          <w:tab w:val="num" w:pos="5760"/>
        </w:tabs>
        <w:ind w:left="5760" w:hanging="360"/>
      </w:pPr>
      <w:rPr>
        <w:rFonts w:cs="Times New Roman"/>
      </w:rPr>
    </w:lvl>
    <w:lvl w:ilvl="8" w:tplc="04090005">
      <w:start w:val="1"/>
      <w:numFmt w:val="decimal"/>
      <w:lvlText w:val="%9."/>
      <w:lvlJc w:val="left"/>
      <w:pPr>
        <w:tabs>
          <w:tab w:val="num" w:pos="6480"/>
        </w:tabs>
        <w:ind w:left="6480" w:hanging="360"/>
      </w:pPr>
      <w:rPr>
        <w:rFonts w:cs="Times New Roman"/>
      </w:rPr>
    </w:lvl>
  </w:abstractNum>
  <w:num w:numId="1" w16cid:durableId="1378896212">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343A2"/>
    <w:rsid w:val="000034D8"/>
    <w:rsid w:val="000342B5"/>
    <w:rsid w:val="000461EA"/>
    <w:rsid w:val="00063360"/>
    <w:rsid w:val="00067179"/>
    <w:rsid w:val="00091AAE"/>
    <w:rsid w:val="000943E0"/>
    <w:rsid w:val="000A00FC"/>
    <w:rsid w:val="0010383A"/>
    <w:rsid w:val="00166BAF"/>
    <w:rsid w:val="001D3E00"/>
    <w:rsid w:val="0022599E"/>
    <w:rsid w:val="00284C9F"/>
    <w:rsid w:val="002A70E3"/>
    <w:rsid w:val="002B7916"/>
    <w:rsid w:val="002C6041"/>
    <w:rsid w:val="003206D3"/>
    <w:rsid w:val="00331D2E"/>
    <w:rsid w:val="003675FD"/>
    <w:rsid w:val="00367A59"/>
    <w:rsid w:val="003B7466"/>
    <w:rsid w:val="004069F9"/>
    <w:rsid w:val="00421F8E"/>
    <w:rsid w:val="00437682"/>
    <w:rsid w:val="0045013C"/>
    <w:rsid w:val="0049624C"/>
    <w:rsid w:val="004A67E7"/>
    <w:rsid w:val="004D205F"/>
    <w:rsid w:val="004E177F"/>
    <w:rsid w:val="00504387"/>
    <w:rsid w:val="00525A41"/>
    <w:rsid w:val="00577F1D"/>
    <w:rsid w:val="005B161D"/>
    <w:rsid w:val="005D0E0F"/>
    <w:rsid w:val="00601F8D"/>
    <w:rsid w:val="006033C6"/>
    <w:rsid w:val="00626457"/>
    <w:rsid w:val="0067112A"/>
    <w:rsid w:val="00677FCB"/>
    <w:rsid w:val="00710D5D"/>
    <w:rsid w:val="00717587"/>
    <w:rsid w:val="00724F67"/>
    <w:rsid w:val="00725B9C"/>
    <w:rsid w:val="00740CD5"/>
    <w:rsid w:val="00742EB6"/>
    <w:rsid w:val="007627F0"/>
    <w:rsid w:val="007B26DA"/>
    <w:rsid w:val="007B63B8"/>
    <w:rsid w:val="007D5EA5"/>
    <w:rsid w:val="00800CDB"/>
    <w:rsid w:val="0081026A"/>
    <w:rsid w:val="00865083"/>
    <w:rsid w:val="00893E40"/>
    <w:rsid w:val="008B49CB"/>
    <w:rsid w:val="008B4EDD"/>
    <w:rsid w:val="008B73C2"/>
    <w:rsid w:val="0090418D"/>
    <w:rsid w:val="009203A0"/>
    <w:rsid w:val="009343A2"/>
    <w:rsid w:val="0094538F"/>
    <w:rsid w:val="0098317F"/>
    <w:rsid w:val="009A7F65"/>
    <w:rsid w:val="00A7643E"/>
    <w:rsid w:val="00A76BFF"/>
    <w:rsid w:val="00A971D2"/>
    <w:rsid w:val="00AE4177"/>
    <w:rsid w:val="00AE79AC"/>
    <w:rsid w:val="00AF41EB"/>
    <w:rsid w:val="00B02462"/>
    <w:rsid w:val="00B90C0A"/>
    <w:rsid w:val="00B91ADB"/>
    <w:rsid w:val="00BA5290"/>
    <w:rsid w:val="00BA63A9"/>
    <w:rsid w:val="00C16143"/>
    <w:rsid w:val="00C40B26"/>
    <w:rsid w:val="00C93CED"/>
    <w:rsid w:val="00CA0142"/>
    <w:rsid w:val="00CC5948"/>
    <w:rsid w:val="00D14631"/>
    <w:rsid w:val="00D948CA"/>
    <w:rsid w:val="00E01498"/>
    <w:rsid w:val="00E157A0"/>
    <w:rsid w:val="00E209BD"/>
    <w:rsid w:val="00E7330E"/>
    <w:rsid w:val="00E766C9"/>
    <w:rsid w:val="00E82FB0"/>
    <w:rsid w:val="00E95BB8"/>
    <w:rsid w:val="00ED5DF3"/>
    <w:rsid w:val="00F16CA0"/>
    <w:rsid w:val="00FC3418"/>
    <w:rsid w:val="00FF0CC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A38F86"/>
  <w15:docId w15:val="{C0FDEA9D-68DE-4AA2-819A-9A964144CF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HAnsi"/>
        <w:sz w:val="24"/>
        <w:szCs w:val="24"/>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343A2"/>
    <w:pPr>
      <w:spacing w:after="0" w:line="240" w:lineRule="auto"/>
    </w:pPr>
    <w:rPr>
      <w:rFonts w:ascii="Calibri" w:hAnsi="Calibri" w:cs="Times New Roman"/>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343A2"/>
    <w:rPr>
      <w:color w:val="0000FF"/>
      <w:u w:val="single"/>
    </w:rPr>
  </w:style>
  <w:style w:type="paragraph" w:styleId="ListParagraph">
    <w:name w:val="List Paragraph"/>
    <w:basedOn w:val="Normal"/>
    <w:uiPriority w:val="34"/>
    <w:qFormat/>
    <w:rsid w:val="009343A2"/>
    <w:pPr>
      <w:ind w:left="720"/>
    </w:pPr>
  </w:style>
  <w:style w:type="character" w:styleId="Emphasis">
    <w:name w:val="Emphasis"/>
    <w:basedOn w:val="DefaultParagraphFont"/>
    <w:uiPriority w:val="20"/>
    <w:qFormat/>
    <w:rsid w:val="009343A2"/>
    <w:rPr>
      <w:i/>
      <w:iCs/>
    </w:rPr>
  </w:style>
  <w:style w:type="paragraph" w:styleId="BalloonText">
    <w:name w:val="Balloon Text"/>
    <w:basedOn w:val="Normal"/>
    <w:link w:val="BalloonTextChar"/>
    <w:uiPriority w:val="99"/>
    <w:semiHidden/>
    <w:unhideWhenUsed/>
    <w:rsid w:val="009343A2"/>
    <w:rPr>
      <w:rFonts w:ascii="Tahoma" w:hAnsi="Tahoma" w:cs="Tahoma"/>
      <w:sz w:val="16"/>
      <w:szCs w:val="16"/>
    </w:rPr>
  </w:style>
  <w:style w:type="character" w:customStyle="1" w:styleId="BalloonTextChar">
    <w:name w:val="Balloon Text Char"/>
    <w:basedOn w:val="DefaultParagraphFont"/>
    <w:link w:val="BalloonText"/>
    <w:uiPriority w:val="99"/>
    <w:semiHidden/>
    <w:rsid w:val="009343A2"/>
    <w:rPr>
      <w:rFonts w:ascii="Tahoma" w:hAnsi="Tahoma" w:cs="Tahoma"/>
      <w:sz w:val="16"/>
      <w:szCs w:val="16"/>
    </w:rPr>
  </w:style>
  <w:style w:type="paragraph" w:styleId="PlainText">
    <w:name w:val="Plain Text"/>
    <w:basedOn w:val="Normal"/>
    <w:link w:val="PlainTextChar"/>
    <w:uiPriority w:val="99"/>
    <w:unhideWhenUsed/>
    <w:rsid w:val="00E766C9"/>
    <w:rPr>
      <w:rFonts w:ascii="Consolas" w:hAnsi="Consolas" w:cstheme="minorBidi"/>
      <w:sz w:val="21"/>
      <w:szCs w:val="21"/>
    </w:rPr>
  </w:style>
  <w:style w:type="character" w:customStyle="1" w:styleId="PlainTextChar">
    <w:name w:val="Plain Text Char"/>
    <w:basedOn w:val="DefaultParagraphFont"/>
    <w:link w:val="PlainText"/>
    <w:uiPriority w:val="99"/>
    <w:rsid w:val="00E766C9"/>
    <w:rPr>
      <w:rFonts w:ascii="Consolas" w:hAnsi="Consolas" w:cstheme="minorBidi"/>
      <w:sz w:val="21"/>
      <w:szCs w:val="21"/>
    </w:rPr>
  </w:style>
  <w:style w:type="character" w:styleId="UnresolvedMention">
    <w:name w:val="Unresolved Mention"/>
    <w:basedOn w:val="DefaultParagraphFont"/>
    <w:uiPriority w:val="99"/>
    <w:semiHidden/>
    <w:unhideWhenUsed/>
    <w:rsid w:val="008B73C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676866">
      <w:bodyDiv w:val="1"/>
      <w:marLeft w:val="0"/>
      <w:marRight w:val="0"/>
      <w:marTop w:val="0"/>
      <w:marBottom w:val="0"/>
      <w:divBdr>
        <w:top w:val="none" w:sz="0" w:space="0" w:color="auto"/>
        <w:left w:val="none" w:sz="0" w:space="0" w:color="auto"/>
        <w:bottom w:val="none" w:sz="0" w:space="0" w:color="auto"/>
        <w:right w:val="none" w:sz="0" w:space="0" w:color="auto"/>
      </w:divBdr>
    </w:div>
    <w:div w:id="68578198">
      <w:bodyDiv w:val="1"/>
      <w:marLeft w:val="0"/>
      <w:marRight w:val="0"/>
      <w:marTop w:val="0"/>
      <w:marBottom w:val="0"/>
      <w:divBdr>
        <w:top w:val="none" w:sz="0" w:space="0" w:color="auto"/>
        <w:left w:val="none" w:sz="0" w:space="0" w:color="auto"/>
        <w:bottom w:val="none" w:sz="0" w:space="0" w:color="auto"/>
        <w:right w:val="none" w:sz="0" w:space="0" w:color="auto"/>
      </w:divBdr>
    </w:div>
    <w:div w:id="167183757">
      <w:bodyDiv w:val="1"/>
      <w:marLeft w:val="0"/>
      <w:marRight w:val="0"/>
      <w:marTop w:val="0"/>
      <w:marBottom w:val="0"/>
      <w:divBdr>
        <w:top w:val="none" w:sz="0" w:space="0" w:color="auto"/>
        <w:left w:val="none" w:sz="0" w:space="0" w:color="auto"/>
        <w:bottom w:val="none" w:sz="0" w:space="0" w:color="auto"/>
        <w:right w:val="none" w:sz="0" w:space="0" w:color="auto"/>
      </w:divBdr>
    </w:div>
    <w:div w:id="313685925">
      <w:bodyDiv w:val="1"/>
      <w:marLeft w:val="0"/>
      <w:marRight w:val="0"/>
      <w:marTop w:val="0"/>
      <w:marBottom w:val="0"/>
      <w:divBdr>
        <w:top w:val="none" w:sz="0" w:space="0" w:color="auto"/>
        <w:left w:val="none" w:sz="0" w:space="0" w:color="auto"/>
        <w:bottom w:val="none" w:sz="0" w:space="0" w:color="auto"/>
        <w:right w:val="none" w:sz="0" w:space="0" w:color="auto"/>
      </w:divBdr>
    </w:div>
    <w:div w:id="778180804">
      <w:bodyDiv w:val="1"/>
      <w:marLeft w:val="0"/>
      <w:marRight w:val="0"/>
      <w:marTop w:val="0"/>
      <w:marBottom w:val="0"/>
      <w:divBdr>
        <w:top w:val="none" w:sz="0" w:space="0" w:color="auto"/>
        <w:left w:val="none" w:sz="0" w:space="0" w:color="auto"/>
        <w:bottom w:val="none" w:sz="0" w:space="0" w:color="auto"/>
        <w:right w:val="none" w:sz="0" w:space="0" w:color="auto"/>
      </w:divBdr>
    </w:div>
    <w:div w:id="1283070911">
      <w:bodyDiv w:val="1"/>
      <w:marLeft w:val="0"/>
      <w:marRight w:val="0"/>
      <w:marTop w:val="0"/>
      <w:marBottom w:val="0"/>
      <w:divBdr>
        <w:top w:val="none" w:sz="0" w:space="0" w:color="auto"/>
        <w:left w:val="none" w:sz="0" w:space="0" w:color="auto"/>
        <w:bottom w:val="none" w:sz="0" w:space="0" w:color="auto"/>
        <w:right w:val="none" w:sz="0" w:space="0" w:color="auto"/>
      </w:divBdr>
    </w:div>
    <w:div w:id="18615516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images.google.com/imgres?imgurl=http://www.hartrealtyonline.com/srs_uploads/site_292/images/Realtor%26MLS%20Logo1.jpg&amp;imgrefurl=http://www.hartrealtyonline.com/&amp;usg=__XM2g8l21A0cMTKyv0OvuX9GGYxc=&amp;h=480&amp;w=911&amp;sz=84&amp;hl=en&amp;start=4&amp;sig2=UF0wS4XTSEKFmlOi1xWo0g&amp;um=1&amp;tbnid=DmL9adkSmguxEM:&amp;tbnh=77&amp;tbnw=147&amp;prev=/images?q%3DREALTOR%2BLOGO%26hl%3Den%26rlz%3D1T4GGLR_enUS311%26sa%3DN%26um%3D1&amp;ei=Q9kBSsfcHZLitAO4kf3aBQ"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lawrencerealtor.com/market-statistics/" TargetMode="External"/><Relationship Id="rId12"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customXml" Target="../customXml/item3.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4.jpeg"/><Relationship Id="rId5" Type="http://schemas.openxmlformats.org/officeDocument/2006/relationships/image" Target="media/image1.png"/><Relationship Id="rId15" Type="http://schemas.openxmlformats.org/officeDocument/2006/relationships/customXml" Target="../customXml/item2.xml"/><Relationship Id="rId10" Type="http://schemas.openxmlformats.org/officeDocument/2006/relationships/hyperlink" Target="http://images.google.com/imgres?imgurl=http://www.rochesterandoaklandhomes.com/Equal_Housing_Logo_op_585x600.jpg&amp;imgrefurl=http://www.rochesterandoaklandhomes.com/&amp;usg=__F4Ysner2P5W979oXupT4WCrbWPc=&amp;h=600&amp;w=585&amp;sz=28&amp;hl=en&amp;start=10&amp;sig2=7NnVDrthDVkMQE2rUNPbvQ&amp;um=1&amp;tbnid=6i2ugS4bLf5GSM:&amp;tbnh=135&amp;tbnw=132&amp;prev=/images?q%3Dfair%2Bhousing%2Blogo%26hl%3Den%26rlz%3D1T4GGLR_enUS311%26sa%3DN%26um%3D1&amp;ei=o9kBSrGzKqWUtgO74bHXBQ" TargetMode="Externa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854E280FBE3634D815F9B4C1F916F3B" ma:contentTypeVersion="22" ma:contentTypeDescription="Create a new document." ma:contentTypeScope="" ma:versionID="1fd13dda51ee7dac28a0270c189f6013">
  <xsd:schema xmlns:xsd="http://www.w3.org/2001/XMLSchema" xmlns:xs="http://www.w3.org/2001/XMLSchema" xmlns:p="http://schemas.microsoft.com/office/2006/metadata/properties" xmlns:ns2="1c408d5b-c274-4850-a443-ed84dbb26f64" xmlns:ns3="fd3fe57f-3169-4afa-8359-f76cee6e0bd1" targetNamespace="http://schemas.microsoft.com/office/2006/metadata/properties" ma:root="true" ma:fieldsID="9977880a45fb111e700382a8cd8311e2" ns2:_="" ns3:_="">
    <xsd:import namespace="1c408d5b-c274-4850-a443-ed84dbb26f64"/>
    <xsd:import namespace="fd3fe57f-3169-4afa-8359-f76cee6e0bd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Location"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3:TaxCatchAll" minOccurs="0"/>
                <xsd:element ref="ns2:lcf76f155ced4ddcb4097134ff3c332f"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c408d5b-c274-4850-a443-ed84dbb26f6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6cdfa769-c0c8-4f2a-9771-3ed92c914811"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d3fe57f-3169-4afa-8359-f76cee6e0bd1"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f7fe6ea9-64d5-4cde-a9d6-bad302d5a594}" ma:internalName="TaxCatchAll" ma:showField="CatchAllData" ma:web="fd3fe57f-3169-4afa-8359-f76cee6e0bd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1c408d5b-c274-4850-a443-ed84dbb26f64">
      <Terms xmlns="http://schemas.microsoft.com/office/infopath/2007/PartnerControls"/>
    </lcf76f155ced4ddcb4097134ff3c332f>
    <TaxCatchAll xmlns="fd3fe57f-3169-4afa-8359-f76cee6e0bd1" xsi:nil="true"/>
  </documentManagement>
</p:properties>
</file>

<file path=customXml/itemProps1.xml><?xml version="1.0" encoding="utf-8"?>
<ds:datastoreItem xmlns:ds="http://schemas.openxmlformats.org/officeDocument/2006/customXml" ds:itemID="{78AF9B2A-F78B-4A42-A501-E30601D88904}"/>
</file>

<file path=customXml/itemProps2.xml><?xml version="1.0" encoding="utf-8"?>
<ds:datastoreItem xmlns:ds="http://schemas.openxmlformats.org/officeDocument/2006/customXml" ds:itemID="{4740D42F-3167-42F7-9CF3-ABBEE7C75C32}"/>
</file>

<file path=customXml/itemProps3.xml><?xml version="1.0" encoding="utf-8"?>
<ds:datastoreItem xmlns:ds="http://schemas.openxmlformats.org/officeDocument/2006/customXml" ds:itemID="{1D182B98-CF9D-420A-9319-5057D6696C58}"/>
</file>

<file path=docProps/app.xml><?xml version="1.0" encoding="utf-8"?>
<Properties xmlns="http://schemas.openxmlformats.org/officeDocument/2006/extended-properties" xmlns:vt="http://schemas.openxmlformats.org/officeDocument/2006/docPropsVTypes">
  <Template>Normal</Template>
  <TotalTime>1</TotalTime>
  <Pages>1</Pages>
  <Words>326</Words>
  <Characters>1863</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Wichita State Center for Real Estate</Company>
  <LinksUpToDate>false</LinksUpToDate>
  <CharactersWithSpaces>2185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Rob Hulse</dc:creator>
  <cp:lastModifiedBy>Beth Folks</cp:lastModifiedBy>
  <cp:revision>4</cp:revision>
  <cp:lastPrinted>2014-04-25T18:51:00Z</cp:lastPrinted>
  <dcterms:created xsi:type="dcterms:W3CDTF">2024-12-10T18:40:00Z</dcterms:created>
  <dcterms:modified xsi:type="dcterms:W3CDTF">2024-12-10T18:40:00Z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0x010100F854E280FBE3634D815F9B4C1F916F3B</vt:lpwstr>
  </property>
</Properties>
</file>